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 xml:space="preserve">Конспект интегрированного занятия во второй младшей группе: 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«Путешествие в страну Здоровляндия»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  <w:u w:color="auto" w:val="single"/>
        </w:rPr>
        <w:t>Цель</w:t>
      </w:r>
      <w:r>
        <w:rPr>
          <w:rFonts w:eastAsia="Times New Roman"/>
          <w:color w:val="212529"/>
          <w:sz w:val="28"/>
          <w:szCs w:val="28"/>
        </w:rPr>
        <w:t>: формировать у детей навыки здорового образа жизни, учить заботиться о своем здоровье.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  <w:u w:color="auto" w:val="single"/>
        </w:rPr>
        <w:t>Задачи</w:t>
      </w:r>
      <w:r>
        <w:rPr>
          <w:rFonts w:eastAsia="Times New Roman"/>
          <w:color w:val="212529"/>
          <w:sz w:val="28"/>
          <w:szCs w:val="28"/>
        </w:rPr>
        <w:t>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• Приобщать детей к регулярным занятиям физкультурой;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• Закреплять знания о необходимости быть чистыми, а также пользе витаминов и их значении для жизни и здоровья человека;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• Развивать познавательно - эмоциональный интерес, двигательную активность детей;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• Воспитывать желание быть здоровым, интерес к пальчиковой, дыхательной гимнастике, уважительное отношение друг к другу.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Ход занятия.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(Дети заходят в группу, на стуле сидит Мишка и плачет)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Здравствуй, Мишка! (Мишка плачет)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Не плач, успокойся, поздоровайся с ребятами: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Здравствуй солнце золотое,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Здравствуй небо голубое,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Здравствуй вольный ветерок,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Здравствуй беленький снежок.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 xml:space="preserve">Здравствуйте ребятишки - </w:t>
        <w:br w:type="textWrapping"/>
        <w:t>Девчонки и мальчишки!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Здравствуйте я Вам скажу,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Всех я Вас приветствую.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Ребята, а Вам не кажется странным, на улице зима, а Мишутка не спит.. Мишка, что случилось? Почему ты не спишь?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М: - Я проснулся, а у меня сильно болит животик и я кушать хочу...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Мишутка, наверное, ты летом и осенью не правильно питался и совсем не занимался спортом, и именно по - этому так и произошло...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М: - А вы научите меня, что нужно делать, чтобы животик не болел и чем нужно заниматься, чтобы расти здоровым.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Ребята, научим Мишку?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Мы сегодня, как раз с ребятами собрались в путешествие в страну «Здоровляндия», полетишь вместе с нами?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М: - Да, с огромным удовольствием.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Полетим мы с Вами в путешествие на воздушном шаре... Но для начала его нужно подкачать..Полетели..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И вот наша первая остановка  «Спортивная». Скажите мне, пожалуйста, с чего  начинается наше утро?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Д: - С зарядки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А для чего по утрам необходимо делать зарядку?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Д: - Чтобы проснутьс, зарядится бодростью на весь день.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М: - А Вы научите меня делать зарядку?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Конечно научим, вставай, Мишутка вместе с нами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Раз - два - три -четыри - пять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Начинаем отдыхать (потянуться)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 xml:space="preserve">Спинку бодро разогнули,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Ручки к верху потянули!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Раз и два, присесть и встать,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Чтобы отдохнуть опять.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 xml:space="preserve">Раз и два вперед нагнуться,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Раз и два назад прогнуться.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Вот и стали мы сильней,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Здоровей и веселей.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Молодцы, ребята!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 xml:space="preserve">М: - И правда, мне кажется у меня прибавилось и сил и энергии на весь день. Ну, теперь я каждое утро буду делать зарятку. Спасибо Вам большое. А достаточно только зарядки или ещё чем - то надо заниматься, чтобы стать сильным, ловким и смелым? 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Д: - Еще необходимо заниматься спортом, гулять на свежем воздухе..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Молодцы, ребята, ну а нам пора отправлятся дальше. Пойдемте, прогуляемся пешком: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По дорожке ты шагай,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Ноги выше поднимай.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И немножко поскачи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Только друг мой, не спеши.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 xml:space="preserve">На носочках ты шгай,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Свою спинку выпрямляй.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И попрыгай по дорожке,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Хороши пружинки - ножки.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 xml:space="preserve">Дальше веселей шагай,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Маршируй, не отставай.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Следующая остановка «Чистюлино».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-Ребята, посмотрите, какое необычное дерево растет в этом городке, что же за предметы на нем растут?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Д: - Зубная щетка, зубная паста, разческа, мыло, полотенце.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Я никогда не встечала таких волшебных деревьев в нашей стране, такое необычное дерево может расти только в стране «Здоровляндия».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М: - Интересно, для чего нужны все эти предметы?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Д:  - (ответы детей)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В: - Ну а сейчас мы с Вами поиграем в игру «Волшебный мешочек», я Вам буду загадывать загадки, а Вы этот предмет должны достать из мешочка.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Загадки: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Ускользает, как живое,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Но не выпущу его я.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Белой пеной пенится,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Руки мыть не ленится! (Мыло).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В: - Мишутка, а мы сейчас с ребятами научим тебя мыть руки и умываться: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 намыливаем ручки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Раз, два, три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Раз, два, три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над ручками, как тучки,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Воду в ручки набираем,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Грязь мы с личика смываем.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не будем трубочистом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Личико мы моем чисто.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Ручка есть, а ножек – нет.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А зубов – не счесть!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Но не нужен ей обед: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Не умеет есть.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Не акула и не тигр,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Не для кухни, не для игр.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"Для чего?" – тогда вопрос. –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Ну, конечно, для волос! –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Зубы – длинные полоски, 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А зовут её – … (расчёска) !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Она у каждого своя,</w:t>
        <w:br w:type="textWrapping"/>
        <w:tab/>
        <w:t>Чужую брать никак нельзя.</w:t>
        <w:br w:type="textWrapping"/>
        <w:tab/>
        <w:t>Она почистит зубы ловко,</w:t>
        <w:br w:type="textWrapping"/>
        <w:tab/>
        <w:t xml:space="preserve">Волшебница — </w:t>
      </w:r>
      <w:r>
        <w:rPr>
          <w:rFonts w:eastAsia="Times New Roman"/>
          <w:i/>
          <w:color w:val="212529"/>
          <w:sz w:val="28"/>
          <w:szCs w:val="28"/>
        </w:rPr>
        <w:t>(зубная щетка</w:t>
      </w:r>
      <w:r>
        <w:rPr>
          <w:rFonts w:eastAsia="Times New Roman"/>
          <w:sz w:val="28"/>
          <w:szCs w:val="28"/>
        </w:rPr>
        <w:t>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М: - Молодцы, ребята, все загадка огадали. Ну теперь то я знаю, чтобы быть здоровым, мы должны ухаживать за воим телом, нужно чистить зубы, умываться, расчесываться. В: - Ну а нам пора дальше в путь..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Пойтемте скорей: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 ровненькой дорожке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ровненькой дорожке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Шагают наши ножки...Раз, два...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камушкам, по камушка..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ямку бух, вылезли из ямки...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В: - Ребята, вот мы с Вами и пришли и наша следующая остановка «Витаминная». 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М: - Какая вкусная конфетка, а главная полезная на столе лежит, можно я её съем?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В: - Ребята, а Вы как думаете, что будет, если Мишка съест такую большую конфету?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(Ответы детей)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В: - Девочки, а сейчас возьмите, пожалуйста, со стола полезный продукт. А теперь мальчики. (Выслушиваем детей, они рассказывают почему они выбрали именно эти предметы)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В: - Ребята, а вот эти продукты которые остались на столе можно кушать? (Ответы детей)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М: - Ну теперь я знаю, какие продукты нужно кушать, чтобы расти здоровым.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В: - Ну а нам пора возвращаться в детский сад.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(Раз, два, три ..вокруг себя покрутись и в детском саду очутись)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В: - Мишутка, ну теперь то ты знаешь, как надо ухаживать за собой и что нужно кушать, чтобы быть здоровым?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М: - Да, теперь я  знаю, для того чтобы быть здоровым мне надо заниматься спортом, правильно питаться и ухаживать за свом телом. Мне пора возвращаться в лес. Я для Вас приготовил вкусный и полезный подорок. 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В: - До свидания, ребята!!!</w:t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</w:r>
    </w:p>
    <w:tbl>
      <w:tblPr>
        <w:tblStyle w:val="TableGrid"/>
        <w:name w:val="Таблица1"/>
        <w:tabOrder w:val="0"/>
        <w:jc w:val="left"/>
        <w:tblInd w:w="0" w:type="dxa"/>
        <w:tblW w:w="10546" w:type="dxa"/>
        <w:tblLook w:val="04A0" w:firstRow="1" w:lastRow="0" w:firstColumn="1" w:lastColumn="0" w:noHBand="0" w:noVBand="1"/>
      </w:tblPr>
      <w:tblGrid>
        <w:gridCol w:w="5273"/>
        <w:gridCol w:w="5273"/>
      </w:tblGrid>
      <w:tr>
        <w:trPr>
          <w:tblHeader w:val="0"/>
          <w:cantSplit w:val="0"/>
          <w:trHeight w:val="0" w:hRule="auto"/>
        </w:trPr>
        <w:tc>
          <w:tcPr>
            <w:tcW w:w="5273" w:type="dxa"/>
            <w:tmTcPr id="1711747216" protected="0"/>
          </w:tcPr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Здравствуй солнце золотое,</w:t>
            </w:r>
          </w:p>
          <w:p>
            <w:pPr>
              <w:ind w:left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Здравствуй небо голубое,</w:t>
            </w:r>
          </w:p>
          <w:p>
            <w:pPr>
              <w:ind w:left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Здравствуй вольный ветерок,</w:t>
            </w:r>
          </w:p>
          <w:p>
            <w:pPr>
              <w:ind w:left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Здравствуй беленький снежок.</w:t>
            </w:r>
          </w:p>
          <w:p>
            <w:pPr>
              <w:ind w:left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 xml:space="preserve">Здравствуйте ребятишки - </w:t>
              <w:br w:type="textWrapping"/>
              <w:t>Девчонки и мальчишки!</w:t>
            </w:r>
          </w:p>
          <w:p>
            <w:pPr>
              <w:ind w:left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Здравствуйте я Вам скажу,</w:t>
            </w:r>
          </w:p>
          <w:p>
            <w:pPr>
              <w:ind w:left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Всех я Вас приветствую.</w:t>
            </w:r>
          </w:p>
        </w:tc>
        <w:tc>
          <w:tcPr>
            <w:tcW w:w="5273" w:type="dxa"/>
            <w:tmTcPr id="1711747216" protected="0"/>
          </w:tcPr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Раз - два - три -четыри - пять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Начинаем отдыхать (потянуться)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 xml:space="preserve">Спинку бодро разогнули,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Ручки к верху потянули!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Раз и два, присесть и встать,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Чтобы отдохнуть опять.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 xml:space="preserve">Раз и два вперед нагнуться,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Раз и два назад прогнуться.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Вот и стали мы сильней,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Здоровей и веселей.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73" w:type="dxa"/>
            <w:tmTcPr id="1711747216" protected="0"/>
          </w:tcPr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</w:r>
          </w:p>
        </w:tc>
        <w:tc>
          <w:tcPr>
            <w:tcW w:w="5273" w:type="dxa"/>
            <w:tmTcPr id="1711747216" protected="0"/>
          </w:tcPr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По дорожке ты шагай,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Ноги выше поднимай.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И немножко поскачи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Только друг мой, не спеши.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 xml:space="preserve">На носочках ты шгай,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Свою спинку выпрямляй.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И попрыгай по дорожке,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Хороши пружинки - ножки.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 xml:space="preserve">Дальше веселей шагай,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Маршируй, не отставай.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73" w:type="dxa"/>
            <w:tmTcPr id="1711747216" protected="0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Ускользает, как живое,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Но не выпущу его я.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Белой пеной пенится,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Руки мыть не ленится! (Мыло).</w:t>
            </w:r>
          </w:p>
        </w:tc>
        <w:tc>
          <w:tcPr>
            <w:tcW w:w="5273" w:type="dxa"/>
            <w:tmTcPr id="1711747216" protected="0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Она у каждого своя,</w:t>
              <w:br w:type="textWrapping"/>
              <w:tab/>
              <w:t>Чужую брать никак нельзя.</w:t>
              <w:br w:type="textWrapping"/>
              <w:tab/>
              <w:t>Она почистит зубы ловко,</w:t>
              <w:br w:type="textWrapping"/>
              <w:tab/>
              <w:t xml:space="preserve">Волшебница — </w:t>
            </w:r>
            <w:r>
              <w:rPr>
                <w:rFonts w:eastAsia="Times New Roman"/>
                <w:b/>
                <w:bCs/>
                <w:i/>
                <w:color w:val="212529"/>
                <w:sz w:val="28"/>
                <w:szCs w:val="28"/>
              </w:rPr>
              <w:t>(зубная щетка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73" w:type="dxa"/>
            <w:tmTcPr id="1711747216" protected="0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Мы намыливаем ручки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Раз, два, три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Раз, два, три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 над ручками, как тучки,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Воду в ручки набираем,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Грязь мы с личика смываем.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И не будем трубочистом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Личико мы моем чисто.</w:t>
            </w:r>
          </w:p>
        </w:tc>
        <w:tc>
          <w:tcPr>
            <w:tcW w:w="5273" w:type="dxa"/>
            <w:tmTcPr id="1711747216" protected="0"/>
          </w:tcPr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Ручка есть, а ножек – нет.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А зубов – не счесть!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Но не нужен ей обед: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Не умеет есть.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Не акула и не тигр,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Не для кухни, не для игр.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"Для чего?" – тогда вопрос. –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Ну, конечно, для волос! –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 xml:space="preserve">Зубы – длинные полоски, </w:t>
            </w:r>
          </w:p>
          <w:p>
            <w:pPr>
              <w:ind w:firstLine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А зовут её – … (расчёска) !</w:t>
            </w:r>
          </w:p>
        </w:tc>
      </w:tr>
    </w:tbl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737" w:top="624" w:right="625" w:bottom="738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Verdana">
    <w:panose1 w:val="020B060403050404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2"/>
    <w:tmLastPosSelect w:val="1"/>
    <w:tmLastPosFrameIdx w:val="0"/>
    <w:tmLastPosCaret>
      <w:tmLastPosPgfIdx w:val="11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11747216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2024-02-25T01:05:10Z</cp:lastPrinted>
  <dcterms:created xsi:type="dcterms:W3CDTF">2024-02-23T23:31:51Z</dcterms:created>
  <dcterms:modified xsi:type="dcterms:W3CDTF">2024-03-29T21:20:16Z</dcterms:modified>
</cp:coreProperties>
</file>