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BC524A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widowControl w:val="1"/>
        <w:shd w:val="clear" w:fill="auto"/>
        <w:spacing w:lineRule="auto" w:line="360" w:beforeAutospacing="0" w:afterAutospacing="0"/>
        <w:ind w:firstLine="0"/>
        <w:jc w:val="left"/>
        <w:rPr>
          <w:rFonts w:ascii="Times New Roman" w:hAnsi="Times New Roman"/>
          <w:b w:val="1"/>
          <w:color w:val="FF0000"/>
          <w:sz w:val="28"/>
        </w:rPr>
      </w:pPr>
      <w:bookmarkStart w:id="0" w:name="_dx_frag_StartFragment"/>
      <w:bookmarkEnd w:id="0"/>
      <w:bookmarkStart w:id="1" w:name="DOC12434758"/>
      <w:bookmarkEnd w:id="1"/>
      <w:bookmarkStart w:id="2" w:name="H.GJDGXS"/>
      <w:bookmarkEnd w:id="2"/>
      <w:r>
        <w:rPr>
          <w:rFonts w:ascii="Times New Roman" w:hAnsi="Times New Roman"/>
          <w:b w:val="1"/>
          <w:i w:val="0"/>
          <w:color w:val="212529"/>
          <w:sz w:val="48"/>
          <w:shd w:val="clear" w:fill="F4F4F4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color w:val="FF0000"/>
          <w:sz w:val="44"/>
        </w:rPr>
        <w:t xml:space="preserve">«Первые уроки нравственности для детей раннего возраста»     </w:t>
      </w:r>
      <w:r>
        <w:rPr>
          <w:rFonts w:ascii="Times New Roman" w:hAnsi="Times New Roman"/>
          <w:sz w:val="44"/>
        </w:rPr>
        <w:t xml:space="preserve">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</w:t>
      </w:r>
      <w:r>
        <w:drawing>
          <wp:inline xmlns:wp="http://schemas.openxmlformats.org/drawingml/2006/wordprocessingDrawing">
            <wp:extent cx="5276850" cy="296227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80"/>
          <w:sz w:val="28"/>
        </w:rPr>
        <w:t xml:space="preserve">                              Понятие о морали как о системе норм, определяющих обязанности человека по отношению к другим людям, еще недоступно ребенку двух - трех лет. Так не рано ли говорить о нравственном воспитании ребенка этого возраста? Нет, не рано, поскольку любой малыш третьего года жизни сумеет ответить на вопрос, что такое хорошо и что такое плохо. Если не начать говорить о воспитании нравственности. Когда ребенок совсем мал, то разговор о ней через несколько лет может просто оказаться запоздалым    В двух - трехлетнем возрасте у малышей пробуждается интерес к другим детям. Что же мы будем иметь в виду, когда станем пользоваться по отношению к самым маленьким нашим детям понятием "нравственность". </w:t>
      </w:r>
      <w:r>
        <w:rPr>
          <w:rFonts w:ascii="Times New Roman" w:hAnsi="Times New Roman"/>
          <w:color w:val="600060"/>
          <w:sz w:val="28"/>
        </w:rPr>
        <w:t xml:space="preserve">Когда на прогулке ваш сынишка засмотрелся на играющих детей: перестал играть и, не отрываясь, наблюдает за играющими. Конечно, желание играть со сверстниками не появляется само по себе. Вероятно, к этому возрастному периоду вы воспитывали у своего малыша любовь к другим детям - отзывались о них по - доброму, хвалили их в его присутствии, приучали к тому, что добрый человек должен поделится игрушкой с другими. И ваши доброжелательные высказывания оставили в душе ребенка свой след. Теперь он не просто засматривается на других детей, но и проявляет совершенно определенную готовность общаться с ними. Помогите малышам познакомиться, поощрите желание сынишки поделиться атрибутами для игры, соорудите вместе с детьми несложную постройку, порадуйтесь коллективным успехам.                                            Хорошо, если ваш ребенок будет часто общаться с малышами на прогулке, в гостях. Пока они не столько играют вместе, сколько рядом, но при этом у них уже вырабатывается понятие «Я» и «Мы», которые в дальнейшем будут тесно связаны.                                                                         </w:t>
      </w:r>
      <w:r>
        <w:rPr>
          <w:rFonts w:ascii="Times New Roman" w:hAnsi="Times New Roman"/>
          <w:color w:val="BF0000"/>
          <w:sz w:val="28"/>
        </w:rPr>
        <w:t xml:space="preserve">                              </w:t>
      </w:r>
      <w:r>
        <w:drawing>
          <wp:inline xmlns:wp="http://schemas.openxmlformats.org/drawingml/2006/wordprocessingDrawing">
            <wp:extent cx="3848100" cy="25241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5241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80"/>
          <w:sz w:val="28"/>
        </w:rPr>
        <w:t xml:space="preserve">                                                           Еще одним компонентом нравственного воспитания малышей является бережное отношение к природе. Общаясь с близкими взрослыми, ваш малыш научается бережно относиться к окружающей природе. Взрослым необходимо поддерживать интерес к живой и неживой природе, а также доброжелательное и заботливое отношение к ней. С ребенком можно вместе полить цветы, покормить рыбок, накрошить птичкам крошек, взрыхлить землю возле кустарников. Необходимо рассказать ребенку правила бережного отношения к природе - не рви, не топчи, не ломай, не порть без нужды, не мучай, не сори. Если это ребенок усвоит с раннего возраста, то он никогда не сорвет цветок с клумбы, а только понюхает его и т. д. В этом возрасте необходимо приучать ребенка к труду. Труд-это источник нравственного воспитания человека.               </w:t>
      </w:r>
      <w:r>
        <w:drawing>
          <wp:inline xmlns:wp="http://schemas.openxmlformats.org/drawingml/2006/wordprocessingDrawing">
            <wp:extent cx="4114800" cy="30956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95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600060"/>
          <w:sz w:val="28"/>
        </w:rPr>
        <w:t xml:space="preserve">                                     Ребенок в этом возрасте уже может убрать за собой игрушки, поставить на место книжки, сложить в определенном месте одежду. Если у вашего трехлетнего малыша есть готовность и желание помочь вам, выполнить элементарное трудовое поручение без вашей помощи, дорожите ею!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color w:val="FF0000"/>
          <w:sz w:val="28"/>
        </w:rPr>
        <w:t xml:space="preserve">Очень важно, чтобы к концу третьего года жизни ребенок понимал, что любить мать и отца - это прежде всего заботиться о них, проявлять послушание, умение сделать приятное. Показывайте малышу на личных примерах, в чем выражается ваша любовь к нему самому, к другим членам семьи, приобщайте к заботе о каждом из них.   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8D8A3A4"/>
    <w:multiLevelType w:val="hybridMultilevel"/>
    <w:lvl w:ilvl="0" w:tplc="050F5175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ECA507F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F648AF7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C0FCF18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D38CC3A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3C11084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E5AFFBE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477B025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5962C5F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">
    <w:nsid w:val="35C44639"/>
    <w:multiLevelType w:val="hybridMultilevel"/>
    <w:lvl w:ilvl="0" w:tplc="7921CB86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663E174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F3E310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2CD92947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A3D11D3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949F695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3712FC3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CBF177D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381D8F85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3ED7051F"/>
    <w:multiLevelType w:val="hybridMultilevel"/>
    <w:lvl w:ilvl="0" w:tplc="7DFAA2D1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C4BA88F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866ECBC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93612F0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6EBEE85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133BB24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C47404A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112F8BCF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1227F37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3">
    <w:nsid w:val="4EBAE1B1"/>
    <w:multiLevelType w:val="hybridMultilevel"/>
    <w:lvl w:ilvl="0" w:tplc="659B6765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62CA8A31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CD891F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E327BFE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05ED486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47A831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802A6AE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887F766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8F9B8CA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4">
    <w:nsid w:val="0396307A"/>
    <w:multiLevelType w:val="hybridMultilevel"/>
    <w:lvl w:ilvl="0" w:tplc="520E520F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2A086930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0325D7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571AB27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AF9E5AB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6E5803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AB3E9DF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949E0F6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8A549FD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5">
    <w:nsid w:val="5AC21C64"/>
    <w:multiLevelType w:val="hybridMultilevel"/>
    <w:lvl w:ilvl="0" w:tplc="64DA31E6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B65FB5C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9B930CB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B7AB006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35B164CA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9D70F5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2580100A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A1462D7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0AA69E47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6">
    <w:nsid w:val="6796A1F8"/>
    <w:multiLevelType w:val="hybridMultilevel"/>
    <w:lvl w:ilvl="0" w:tplc="6D48C4F3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465E947E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08AD2F8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8EC03F0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B4DD9F5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22A751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DE28C6B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4D05C3E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7882C1B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7">
    <w:nsid w:val="0D41CFDF"/>
    <w:multiLevelType w:val="hybridMultilevel"/>
    <w:lvl w:ilvl="0" w:tplc="518506B3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D9A3E7A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9850D1B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286B9A3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62314028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B58B62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3841CCD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5C39FB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B09B78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>
  <w:displayBackgroundShape w:val="1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paragraph" w:styleId="P1">
    <w:name w:val="c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1"/>
    <w:basedOn w:val="C0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3" Type="http://schemas.openxmlformats.org/officeDocument/2006/relationships/image" Target="/media/image3.jpg" /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