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23" w:rsidRPr="00715323" w:rsidRDefault="00715323" w:rsidP="0071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23">
        <w:rPr>
          <w:rFonts w:ascii="Times New Roman" w:hAnsi="Times New Roman" w:cs="Times New Roman"/>
          <w:b/>
          <w:sz w:val="24"/>
          <w:szCs w:val="24"/>
        </w:rPr>
        <w:t xml:space="preserve">Система самостоятельных работ по математике </w:t>
      </w:r>
      <w:r w:rsidRPr="00715323">
        <w:rPr>
          <w:rFonts w:ascii="Times New Roman" w:hAnsi="Times New Roman" w:cs="Times New Roman"/>
          <w:b/>
          <w:sz w:val="24"/>
          <w:szCs w:val="24"/>
        </w:rPr>
        <w:t>в 8 классе: от теории к практике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323">
        <w:rPr>
          <w:rFonts w:ascii="Times New Roman" w:hAnsi="Times New Roman" w:cs="Times New Roman"/>
          <w:sz w:val="24"/>
          <w:szCs w:val="24"/>
          <w:u w:val="single"/>
        </w:rPr>
        <w:t>Введение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Эффективное усвоение математики невозможно без системной и продуманной самостоятельной деятельности учащихся. В 8 классе, когда материал усложняется, а задачи требуют более глубокого анализа, роль самостоятельных работ становится особенно важной. Они не только проверяют знания, но и формируют критическое мышление, самоорганизацию и уверенность в собственных силах. Данная статья представляет собой модель построения такой системы, охватывающей основные раз</w:t>
      </w:r>
      <w:r w:rsidRPr="00715323">
        <w:rPr>
          <w:rFonts w:ascii="Times New Roman" w:hAnsi="Times New Roman" w:cs="Times New Roman"/>
          <w:sz w:val="24"/>
          <w:szCs w:val="24"/>
        </w:rPr>
        <w:t>делы курса математики 8 класса.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Структура и принципы системы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Предложенная система строится на последовательном принципе: объяснение нового материала → первичное закрепление на примерах → самостоятельная работа → коллективное обсуждение результатов и разбор ошибок. Ключевой идеей является то, что каждая крупная тема завершается самостоятельной работой, что обеспечива</w:t>
      </w:r>
      <w:r w:rsidRPr="00715323">
        <w:rPr>
          <w:rFonts w:ascii="Times New Roman" w:hAnsi="Times New Roman" w:cs="Times New Roman"/>
          <w:sz w:val="24"/>
          <w:szCs w:val="24"/>
        </w:rPr>
        <w:t>ет надежное закрепление знаний.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Важнейший принцип — дифференциация и разнообразие. Работы не должны быть однотипными. Они призваны решать разные педагогические задачи: от тренировки базовых навыков до развития творческого и</w:t>
      </w:r>
      <w:r w:rsidRPr="00715323">
        <w:rPr>
          <w:rFonts w:ascii="Times New Roman" w:hAnsi="Times New Roman" w:cs="Times New Roman"/>
          <w:sz w:val="24"/>
          <w:szCs w:val="24"/>
        </w:rPr>
        <w:t xml:space="preserve"> исследовательского потенциала.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323">
        <w:rPr>
          <w:rFonts w:ascii="Times New Roman" w:hAnsi="Times New Roman" w:cs="Times New Roman"/>
          <w:sz w:val="24"/>
          <w:szCs w:val="24"/>
          <w:u w:val="single"/>
        </w:rPr>
        <w:t>Типология самостоятельных работ и примеры заданий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1. Обучающие работы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Цель: первичное усвоение нового алгоритма или понятия под руководством учителя через образец решения.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Пример по алгебре (Тема: «Неполные квадратные уравнения»):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Задание: «Рассмотрите пример решения уравнения. Решите следующие уравнения по аналогичному алгоритму, выполните проверку».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Цель: Формирование устойчивого навыка решения неполных квадратных уравнений через разложение на мно</w:t>
      </w:r>
      <w:r w:rsidRPr="00715323">
        <w:rPr>
          <w:rFonts w:ascii="Times New Roman" w:hAnsi="Times New Roman" w:cs="Times New Roman"/>
          <w:sz w:val="24"/>
          <w:szCs w:val="24"/>
        </w:rPr>
        <w:t>жители и анализ вида уравнения.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2. Тренировочные работы (с дифференциацией по уровням сложности)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Цель: отработка и доведение до автоматизма ключевых умений.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Пример по геометрии (Тема: «Многоугольники»):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   I уровень: Найти сумму углов выпуклого n-угольника; решить текстовую задачу на составление уравнения для нахождения сторон по периметру.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   II уровень: Определить количество сторон многоугольника по сумме углов; решить задачу на сравнение периметров сложных фигур.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   III уровень: Решить задачу с параметром (найти число сторон, если каждый угол равен 165°); провести нетр</w:t>
      </w:r>
      <w:r w:rsidRPr="00715323">
        <w:rPr>
          <w:rFonts w:ascii="Times New Roman" w:hAnsi="Times New Roman" w:cs="Times New Roman"/>
          <w:sz w:val="24"/>
          <w:szCs w:val="24"/>
        </w:rPr>
        <w:t>ивиальное сравнение периметров.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3. Закрепляющие работы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Цель: комплексное применение изученного материала в типовых ситуациях.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lastRenderedPageBreak/>
        <w:t xml:space="preserve">   Пример по алгебре (Тема: «Квадратные уравнения»):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Задание: «Решите уравнения различными способами: нахождение корней неполного уравнения, разложение на множители, выделение полного квадрата».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 Цель: Проверить, как ученик выбирает оптимальный метод решения в</w:t>
      </w:r>
      <w:r w:rsidRPr="00715323">
        <w:rPr>
          <w:rFonts w:ascii="Times New Roman" w:hAnsi="Times New Roman" w:cs="Times New Roman"/>
          <w:sz w:val="24"/>
          <w:szCs w:val="24"/>
        </w:rPr>
        <w:t xml:space="preserve"> зависимости от вида уравнения.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4. Исследовательские работы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Цель: развитие логического мышления, умения выдвигать и проверять гипотезы.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Пример по алгебре: «Сумма двух чисел больше их произведения, но меньше их разности. Выяснить, положительны или отрицательны эти числа?»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Пример по геометрии: «Сформулируйте новые признаки равенства треугольников, используя медианы, биссектрисы и высоты» или «Исслед</w:t>
      </w:r>
      <w:r w:rsidRPr="00715323">
        <w:rPr>
          <w:rFonts w:ascii="Times New Roman" w:hAnsi="Times New Roman" w:cs="Times New Roman"/>
          <w:sz w:val="24"/>
          <w:szCs w:val="24"/>
        </w:rPr>
        <w:t>уйте свойства прямой Эйлера».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5. Творческие работы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Цель: выйти за рамки учебника, развить интерес к предмету и навык работы с информацией.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Примеры: Написание рефератов («Методы доказательства неравенств», «Геометрия треугольника», «Теория вероятностей в жизни»), математических </w:t>
      </w:r>
      <w:r w:rsidRPr="00715323">
        <w:rPr>
          <w:rFonts w:ascii="Times New Roman" w:hAnsi="Times New Roman" w:cs="Times New Roman"/>
          <w:sz w:val="24"/>
          <w:szCs w:val="24"/>
        </w:rPr>
        <w:t>сочинений, подготовка докладов.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5323">
        <w:rPr>
          <w:rFonts w:ascii="Times New Roman" w:hAnsi="Times New Roman" w:cs="Times New Roman"/>
          <w:sz w:val="24"/>
          <w:szCs w:val="24"/>
          <w:u w:val="single"/>
        </w:rPr>
        <w:t>Система по разделам математики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Алгебра: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Фокусируется на отработке алгоритмов (решение уравнений, доказательство неравенств), а также на развитии абстрактного мышления через задачи повышенной сложнос</w:t>
      </w:r>
      <w:r w:rsidRPr="00715323">
        <w:rPr>
          <w:rFonts w:ascii="Times New Roman" w:hAnsi="Times New Roman" w:cs="Times New Roman"/>
          <w:sz w:val="24"/>
          <w:szCs w:val="24"/>
        </w:rPr>
        <w:t>ти и исследовательские задания.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Геометрия: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Делает акцент на доказательстве (подобие треугольников), решении расчетных задач и развитии пространственного воображения. Работы включают задачи на вычисление элементов фигур, доказательство теорем и исследование с</w:t>
      </w:r>
      <w:r w:rsidRPr="00715323">
        <w:rPr>
          <w:rFonts w:ascii="Times New Roman" w:hAnsi="Times New Roman" w:cs="Times New Roman"/>
          <w:sz w:val="24"/>
          <w:szCs w:val="24"/>
        </w:rPr>
        <w:t>войств геометрических объектов.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Вероятность и статистика: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Направлена на формирование вероятностного мышления. Задания варьируются от простых задач на определение вероятности события до более сложных, комбинированных задач, включающих понятия сов</w:t>
      </w:r>
      <w:r w:rsidRPr="00715323">
        <w:rPr>
          <w:rFonts w:ascii="Times New Roman" w:hAnsi="Times New Roman" w:cs="Times New Roman"/>
          <w:sz w:val="24"/>
          <w:szCs w:val="24"/>
        </w:rPr>
        <w:t>местных и несовместных событий.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Заключение: развивающий эффект системы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Грамотно выстроенная система самостоятельных работ решает задачи, далеко выходящие за рамки предметных результатов. Она учит школьников: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Самоорганизации и планированию: рационально распределять время на выполнение задач.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Ответственности: осознавать, что результат зависи</w:t>
      </w:r>
      <w:bookmarkStart w:id="0" w:name="_GoBack"/>
      <w:bookmarkEnd w:id="0"/>
      <w:r w:rsidRPr="00715323">
        <w:rPr>
          <w:rFonts w:ascii="Times New Roman" w:hAnsi="Times New Roman" w:cs="Times New Roman"/>
          <w:sz w:val="24"/>
          <w:szCs w:val="24"/>
        </w:rPr>
        <w:t>т от их собственных усилий.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lastRenderedPageBreak/>
        <w:t xml:space="preserve">   Анализу ошибок: находить и исправлять недочеты, делать выводы.</w:t>
      </w:r>
    </w:p>
    <w:p w:rsid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 xml:space="preserve">   Поиску решений: не бояться нестандартных п</w:t>
      </w:r>
      <w:r>
        <w:rPr>
          <w:rFonts w:ascii="Times New Roman" w:hAnsi="Times New Roman" w:cs="Times New Roman"/>
          <w:sz w:val="24"/>
          <w:szCs w:val="24"/>
        </w:rPr>
        <w:t>одходов и проявлять инициативу.</w:t>
      </w:r>
    </w:p>
    <w:p w:rsidR="00715323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</w:p>
    <w:p w:rsidR="00723855" w:rsidRPr="00715323" w:rsidRDefault="00715323" w:rsidP="00715323">
      <w:pPr>
        <w:rPr>
          <w:rFonts w:ascii="Times New Roman" w:hAnsi="Times New Roman" w:cs="Times New Roman"/>
          <w:sz w:val="24"/>
          <w:szCs w:val="24"/>
        </w:rPr>
      </w:pPr>
      <w:r w:rsidRPr="00715323">
        <w:rPr>
          <w:rFonts w:ascii="Times New Roman" w:hAnsi="Times New Roman" w:cs="Times New Roman"/>
          <w:sz w:val="24"/>
          <w:szCs w:val="24"/>
        </w:rPr>
        <w:t>Эти навыки являются универсальными и необходимыми не только для успешной сдачи экзаменов, но и для дальнейшей учебы, профессиональной деятельности и повседневной жизни, формируя вдумчивую, самостоятельн</w:t>
      </w:r>
      <w:r w:rsidRPr="00715323">
        <w:rPr>
          <w:rFonts w:ascii="Times New Roman" w:hAnsi="Times New Roman" w:cs="Times New Roman"/>
          <w:sz w:val="24"/>
          <w:szCs w:val="24"/>
        </w:rPr>
        <w:t>ую и уверенную в себе личность.</w:t>
      </w:r>
    </w:p>
    <w:sectPr w:rsidR="00723855" w:rsidRPr="0071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23"/>
    <w:rsid w:val="00715323"/>
    <w:rsid w:val="007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65E4"/>
  <w15:chartTrackingRefBased/>
  <w15:docId w15:val="{06C5E221-FA94-43DF-B628-7B3E727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Федина</dc:creator>
  <cp:keywords/>
  <dc:description/>
  <cp:lastModifiedBy>Лейла Федина</cp:lastModifiedBy>
  <cp:revision>1</cp:revision>
  <dcterms:created xsi:type="dcterms:W3CDTF">2025-08-27T11:23:00Z</dcterms:created>
  <dcterms:modified xsi:type="dcterms:W3CDTF">2025-08-27T11:27:00Z</dcterms:modified>
</cp:coreProperties>
</file>