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6875" w14:textId="77777777" w:rsidR="00A13575" w:rsidRPr="00A240F0" w:rsidRDefault="00A13575" w:rsidP="00FA6502">
      <w:pPr>
        <w:pStyle w:val="a3"/>
        <w:spacing w:before="0" w:beforeAutospacing="0" w:after="0" w:afterAutospacing="0"/>
        <w:ind w:left="-142" w:firstLine="142"/>
        <w:jc w:val="center"/>
        <w:rPr>
          <w:rFonts w:eastAsia="+mn-ea"/>
          <w:b/>
          <w:bCs/>
          <w:i/>
          <w:color w:val="FF0000"/>
          <w:kern w:val="24"/>
          <w:sz w:val="40"/>
          <w:szCs w:val="40"/>
        </w:rPr>
      </w:pPr>
      <w:r w:rsidRPr="00A240F0">
        <w:rPr>
          <w:rFonts w:eastAsia="+mn-ea"/>
          <w:b/>
          <w:bCs/>
          <w:i/>
          <w:color w:val="FF0000"/>
          <w:kern w:val="24"/>
          <w:sz w:val="40"/>
          <w:szCs w:val="40"/>
        </w:rPr>
        <w:t>Готов ли ваш ребёнок к школе?</w:t>
      </w:r>
    </w:p>
    <w:p w14:paraId="01651BB0" w14:textId="77777777" w:rsidR="00FA6502" w:rsidRDefault="00FA6502" w:rsidP="00A240F0">
      <w:pPr>
        <w:pStyle w:val="a3"/>
        <w:spacing w:before="0" w:beforeAutospacing="0" w:after="0" w:afterAutospacing="0"/>
        <w:ind w:firstLine="142"/>
        <w:jc w:val="center"/>
        <w:rPr>
          <w:rFonts w:eastAsia="+mn-ea"/>
          <w:b/>
          <w:bCs/>
          <w:color w:val="002060"/>
          <w:kern w:val="24"/>
          <w:sz w:val="28"/>
          <w:szCs w:val="28"/>
        </w:rPr>
      </w:pPr>
    </w:p>
    <w:p w14:paraId="251C302F" w14:textId="0445B609" w:rsidR="00A13575" w:rsidRPr="00FA6502" w:rsidRDefault="00A13575" w:rsidP="00FA6502">
      <w:pPr>
        <w:pStyle w:val="a3"/>
        <w:spacing w:before="0" w:beforeAutospacing="0" w:after="0" w:afterAutospacing="0"/>
        <w:ind w:firstLine="142"/>
        <w:jc w:val="center"/>
        <w:rPr>
          <w:rFonts w:eastAsia="+mn-ea"/>
          <w:b/>
          <w:bCs/>
          <w:color w:val="7030A0"/>
          <w:kern w:val="24"/>
          <w:sz w:val="28"/>
          <w:szCs w:val="28"/>
        </w:rPr>
      </w:pPr>
      <w:r w:rsidRPr="00FA6502">
        <w:rPr>
          <w:rFonts w:eastAsia="+mn-ea"/>
          <w:b/>
          <w:bCs/>
          <w:color w:val="7030A0"/>
          <w:kern w:val="24"/>
          <w:sz w:val="28"/>
          <w:szCs w:val="28"/>
        </w:rPr>
        <w:t>Консультация для родителей</w:t>
      </w:r>
    </w:p>
    <w:p w14:paraId="112714FA" w14:textId="77777777" w:rsidR="00FA6502" w:rsidRPr="00FA6502" w:rsidRDefault="00FA6502" w:rsidP="00FA6502">
      <w:pPr>
        <w:pStyle w:val="a3"/>
        <w:spacing w:before="0" w:beforeAutospacing="0" w:after="0" w:afterAutospacing="0"/>
        <w:ind w:firstLine="142"/>
        <w:jc w:val="center"/>
        <w:rPr>
          <w:rFonts w:eastAsia="+mn-ea"/>
          <w:b/>
          <w:bCs/>
          <w:color w:val="7030A0"/>
          <w:kern w:val="24"/>
          <w:sz w:val="28"/>
          <w:szCs w:val="28"/>
        </w:rPr>
      </w:pPr>
    </w:p>
    <w:p w14:paraId="64EF309C" w14:textId="77777777" w:rsidR="00FA6502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rFonts w:eastAsia="+mn-ea"/>
          <w:bCs/>
          <w:kern w:val="24"/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Когда говорят о готовности к школьному обучению, имеют ввиду такой уровень физического, психического и социального развития ребенка, который необходим для успешного усвоения школьной программы без ущерба</w:t>
      </w:r>
      <w:r w:rsidR="00FA6502">
        <w:rPr>
          <w:rFonts w:eastAsia="+mn-ea"/>
          <w:bCs/>
          <w:kern w:val="24"/>
          <w:sz w:val="28"/>
          <w:szCs w:val="28"/>
        </w:rPr>
        <w:t xml:space="preserve"> </w:t>
      </w:r>
    </w:p>
    <w:p w14:paraId="76BA9649" w14:textId="7F0E5C13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proofErr w:type="gramStart"/>
      <w:r w:rsidRPr="00A13575">
        <w:rPr>
          <w:rFonts w:eastAsia="+mn-ea"/>
          <w:bCs/>
          <w:kern w:val="24"/>
          <w:sz w:val="28"/>
          <w:szCs w:val="28"/>
        </w:rPr>
        <w:t>для  здоровья</w:t>
      </w:r>
      <w:proofErr w:type="gramEnd"/>
      <w:r>
        <w:rPr>
          <w:rFonts w:eastAsia="+mn-ea"/>
          <w:bCs/>
          <w:kern w:val="24"/>
          <w:sz w:val="28"/>
          <w:szCs w:val="28"/>
        </w:rPr>
        <w:t xml:space="preserve"> ребёнка</w:t>
      </w:r>
      <w:r w:rsidRPr="00A13575">
        <w:rPr>
          <w:rFonts w:eastAsia="+mn-ea"/>
          <w:bCs/>
          <w:kern w:val="24"/>
          <w:sz w:val="28"/>
          <w:szCs w:val="28"/>
        </w:rPr>
        <w:t>.</w:t>
      </w:r>
    </w:p>
    <w:p w14:paraId="6F2456F8" w14:textId="49D80263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 xml:space="preserve">Выделяют </w:t>
      </w:r>
      <w:r>
        <w:rPr>
          <w:rFonts w:eastAsia="+mn-ea"/>
          <w:bCs/>
          <w:kern w:val="24"/>
          <w:sz w:val="28"/>
          <w:szCs w:val="28"/>
        </w:rPr>
        <w:t xml:space="preserve">несколько </w:t>
      </w:r>
      <w:r w:rsidRPr="00A13575">
        <w:rPr>
          <w:rFonts w:eastAsia="+mn-ea"/>
          <w:bCs/>
          <w:kern w:val="24"/>
          <w:sz w:val="28"/>
          <w:szCs w:val="28"/>
        </w:rPr>
        <w:t>критери</w:t>
      </w:r>
      <w:r>
        <w:rPr>
          <w:rFonts w:eastAsia="+mn-ea"/>
          <w:bCs/>
          <w:kern w:val="24"/>
          <w:sz w:val="28"/>
          <w:szCs w:val="28"/>
        </w:rPr>
        <w:t>ев</w:t>
      </w:r>
      <w:r w:rsidRPr="00A13575">
        <w:rPr>
          <w:rFonts w:eastAsia="+mn-ea"/>
          <w:bCs/>
          <w:kern w:val="24"/>
          <w:sz w:val="28"/>
          <w:szCs w:val="28"/>
        </w:rPr>
        <w:t xml:space="preserve"> готовности</w:t>
      </w:r>
      <w:r>
        <w:rPr>
          <w:rFonts w:eastAsia="+mn-ea"/>
          <w:bCs/>
          <w:kern w:val="24"/>
          <w:sz w:val="28"/>
          <w:szCs w:val="28"/>
        </w:rPr>
        <w:t xml:space="preserve"> к школе</w:t>
      </w:r>
      <w:r w:rsidRPr="00A13575">
        <w:rPr>
          <w:rFonts w:eastAsia="+mn-ea"/>
          <w:bCs/>
          <w:kern w:val="24"/>
          <w:sz w:val="28"/>
          <w:szCs w:val="28"/>
        </w:rPr>
        <w:t>:</w:t>
      </w:r>
    </w:p>
    <w:p w14:paraId="60294A06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1. физическая</w:t>
      </w:r>
    </w:p>
    <w:p w14:paraId="2B09B19B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2. интеллектуальная</w:t>
      </w:r>
    </w:p>
    <w:p w14:paraId="2DEF5097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3. социальная</w:t>
      </w:r>
    </w:p>
    <w:p w14:paraId="50F37D0F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4. мотивационная</w:t>
      </w:r>
    </w:p>
    <w:p w14:paraId="5FE84D04" w14:textId="77777777" w:rsid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rFonts w:eastAsia="+mn-ea"/>
          <w:bCs/>
          <w:kern w:val="24"/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5. психологическая</w:t>
      </w:r>
    </w:p>
    <w:p w14:paraId="2FD657A7" w14:textId="638CB683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>Физическая готовность</w:t>
      </w:r>
      <w:r w:rsidR="00477E7C" w:rsidRPr="00FA6502">
        <w:rPr>
          <w:rFonts w:eastAsia="+mn-ea"/>
          <w:bCs/>
          <w:color w:val="7030A0"/>
          <w:kern w:val="24"/>
          <w:sz w:val="28"/>
          <w:szCs w:val="28"/>
        </w:rPr>
        <w:t xml:space="preserve"> </w:t>
      </w:r>
      <w:proofErr w:type="gramStart"/>
      <w:r w:rsidRPr="00A13575">
        <w:rPr>
          <w:rFonts w:eastAsia="+mn-ea"/>
          <w:bCs/>
          <w:kern w:val="24"/>
          <w:sz w:val="28"/>
          <w:szCs w:val="28"/>
        </w:rPr>
        <w:t>-</w:t>
      </w:r>
      <w:r w:rsidR="00477E7C">
        <w:rPr>
          <w:rFonts w:eastAsia="+mn-ea"/>
          <w:bCs/>
          <w:kern w:val="24"/>
          <w:sz w:val="28"/>
          <w:szCs w:val="28"/>
        </w:rPr>
        <w:t xml:space="preserve"> </w:t>
      </w:r>
      <w:r w:rsidRPr="00A13575">
        <w:rPr>
          <w:rFonts w:eastAsia="+mn-ea"/>
          <w:bCs/>
          <w:kern w:val="24"/>
          <w:sz w:val="28"/>
          <w:szCs w:val="28"/>
        </w:rPr>
        <w:t>это</w:t>
      </w:r>
      <w:proofErr w:type="gramEnd"/>
      <w:r w:rsidRPr="00A13575">
        <w:rPr>
          <w:rFonts w:eastAsia="+mn-ea"/>
          <w:bCs/>
          <w:kern w:val="24"/>
          <w:sz w:val="28"/>
          <w:szCs w:val="28"/>
        </w:rPr>
        <w:t xml:space="preserve"> такой уровень развития всех систем организма, при котором ежедневные учебные нагрузки не вредят ребенку, не вызывают у него чрезмерного напряжения и переутомления. У каждого ребенка свой, вполне определенный, адаптивный ресурс, и закладывается он задолго до поступления ребенка в школу. Помимо этого, ребенок должен обладать определенным уровнем физического здоровья. </w:t>
      </w:r>
    </w:p>
    <w:p w14:paraId="6881C428" w14:textId="4728C1E3" w:rsidR="00A13575" w:rsidRPr="00477E7C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 xml:space="preserve"> Высидеть 4-5 уроков по </w:t>
      </w:r>
      <w:r w:rsidR="00477E7C">
        <w:rPr>
          <w:rFonts w:eastAsia="+mn-ea"/>
          <w:bCs/>
          <w:kern w:val="24"/>
          <w:sz w:val="28"/>
          <w:szCs w:val="28"/>
        </w:rPr>
        <w:t>35</w:t>
      </w:r>
      <w:r w:rsidRPr="00A13575">
        <w:rPr>
          <w:rFonts w:eastAsia="+mn-ea"/>
          <w:bCs/>
          <w:kern w:val="24"/>
          <w:sz w:val="28"/>
          <w:szCs w:val="28"/>
        </w:rPr>
        <w:t xml:space="preserve"> минут, да еще делать домашние задания – задача непривычная для дошкольника – это физическая готовность к школе.     </w:t>
      </w:r>
    </w:p>
    <w:p w14:paraId="3E9D5DBB" w14:textId="6D55F48D" w:rsidR="00A13575" w:rsidRPr="00FA6502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b/>
          <w:i/>
          <w:iCs/>
          <w:color w:val="7030A0"/>
          <w:sz w:val="28"/>
          <w:szCs w:val="28"/>
        </w:rPr>
      </w:pPr>
      <w:r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 xml:space="preserve">Интеллектуальная готовность  </w:t>
      </w:r>
    </w:p>
    <w:p w14:paraId="3621B01E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К 6–7-и годам ребенок должен знать:</w:t>
      </w:r>
    </w:p>
    <w:p w14:paraId="456E38ED" w14:textId="77777777" w:rsidR="00A13575" w:rsidRPr="00A13575" w:rsidRDefault="00A13575" w:rsidP="00FA6502">
      <w:pPr>
        <w:pStyle w:val="a4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свой адрес и название города, в котором он живет;</w:t>
      </w:r>
    </w:p>
    <w:p w14:paraId="308AC79F" w14:textId="6AC1D667" w:rsidR="00A13575" w:rsidRPr="00A13575" w:rsidRDefault="00A13575" w:rsidP="00FA6502">
      <w:pPr>
        <w:pStyle w:val="a4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название</w:t>
      </w:r>
      <w:r w:rsidR="00477E7C">
        <w:rPr>
          <w:rFonts w:eastAsia="+mn-ea"/>
          <w:bCs/>
          <w:kern w:val="24"/>
          <w:sz w:val="28"/>
          <w:szCs w:val="28"/>
        </w:rPr>
        <w:t xml:space="preserve"> своей</w:t>
      </w:r>
      <w:r w:rsidRPr="00A13575">
        <w:rPr>
          <w:rFonts w:eastAsia="+mn-ea"/>
          <w:bCs/>
          <w:kern w:val="24"/>
          <w:sz w:val="28"/>
          <w:szCs w:val="28"/>
        </w:rPr>
        <w:t xml:space="preserve"> страны и </w:t>
      </w:r>
      <w:r w:rsidR="00477E7C">
        <w:rPr>
          <w:rFonts w:eastAsia="+mn-ea"/>
          <w:bCs/>
          <w:kern w:val="24"/>
          <w:sz w:val="28"/>
          <w:szCs w:val="28"/>
        </w:rPr>
        <w:t xml:space="preserve">её </w:t>
      </w:r>
      <w:r w:rsidRPr="00A13575">
        <w:rPr>
          <w:rFonts w:eastAsia="+mn-ea"/>
          <w:bCs/>
          <w:kern w:val="24"/>
          <w:sz w:val="28"/>
          <w:szCs w:val="28"/>
        </w:rPr>
        <w:t>столицы;</w:t>
      </w:r>
    </w:p>
    <w:p w14:paraId="5718EB56" w14:textId="72E81927" w:rsidR="00A13575" w:rsidRPr="00A13575" w:rsidRDefault="00A13575" w:rsidP="00FA6502">
      <w:pPr>
        <w:pStyle w:val="a4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имена и отчества, мест</w:t>
      </w:r>
      <w:r w:rsidR="00477E7C">
        <w:rPr>
          <w:rFonts w:eastAsia="+mn-ea"/>
          <w:bCs/>
          <w:kern w:val="24"/>
          <w:sz w:val="28"/>
          <w:szCs w:val="28"/>
        </w:rPr>
        <w:t>о</w:t>
      </w:r>
      <w:r w:rsidRPr="00A13575">
        <w:rPr>
          <w:rFonts w:eastAsia="+mn-ea"/>
          <w:bCs/>
          <w:kern w:val="24"/>
          <w:sz w:val="28"/>
          <w:szCs w:val="28"/>
        </w:rPr>
        <w:t xml:space="preserve"> работы</w:t>
      </w:r>
      <w:r w:rsidR="00477E7C">
        <w:rPr>
          <w:rFonts w:eastAsia="+mn-ea"/>
          <w:bCs/>
          <w:kern w:val="24"/>
          <w:sz w:val="28"/>
          <w:szCs w:val="28"/>
        </w:rPr>
        <w:t xml:space="preserve"> своих родителей</w:t>
      </w:r>
      <w:r w:rsidRPr="00A13575">
        <w:rPr>
          <w:rFonts w:eastAsia="+mn-ea"/>
          <w:bCs/>
          <w:kern w:val="24"/>
          <w:sz w:val="28"/>
          <w:szCs w:val="28"/>
        </w:rPr>
        <w:t>;</w:t>
      </w:r>
    </w:p>
    <w:p w14:paraId="66303923" w14:textId="738ED6EC" w:rsidR="00A13575" w:rsidRPr="00477E7C" w:rsidRDefault="00477E7C" w:rsidP="00FA6502">
      <w:pPr>
        <w:pStyle w:val="a4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название </w:t>
      </w:r>
      <w:r w:rsidR="00A13575" w:rsidRPr="00A13575">
        <w:rPr>
          <w:rFonts w:eastAsia="+mn-ea"/>
          <w:bCs/>
          <w:kern w:val="24"/>
          <w:sz w:val="28"/>
          <w:szCs w:val="28"/>
        </w:rPr>
        <w:t xml:space="preserve">времен года, </w:t>
      </w:r>
      <w:r>
        <w:rPr>
          <w:rFonts w:eastAsia="+mn-ea"/>
          <w:bCs/>
          <w:kern w:val="24"/>
          <w:sz w:val="28"/>
          <w:szCs w:val="28"/>
        </w:rPr>
        <w:t>месяцев, дней недели,</w:t>
      </w:r>
      <w:r w:rsidR="00A240F0">
        <w:rPr>
          <w:rFonts w:eastAsia="+mn-ea"/>
          <w:bCs/>
          <w:kern w:val="24"/>
          <w:sz w:val="28"/>
          <w:szCs w:val="28"/>
        </w:rPr>
        <w:t xml:space="preserve"> </w:t>
      </w:r>
      <w:r w:rsidR="00A13575" w:rsidRPr="00A13575">
        <w:rPr>
          <w:rFonts w:eastAsia="+mn-ea"/>
          <w:bCs/>
          <w:kern w:val="24"/>
          <w:sz w:val="28"/>
          <w:szCs w:val="28"/>
        </w:rPr>
        <w:t>их последовательность и основные признаки;</w:t>
      </w:r>
    </w:p>
    <w:p w14:paraId="630CF2B7" w14:textId="7AB27D02" w:rsidR="00A13575" w:rsidRPr="00A13575" w:rsidRDefault="00A13575" w:rsidP="00FA6502">
      <w:pPr>
        <w:pStyle w:val="a4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основные виды деревьев и цветов</w:t>
      </w:r>
      <w:r w:rsidR="00477E7C">
        <w:rPr>
          <w:rFonts w:eastAsia="+mn-ea"/>
          <w:bCs/>
          <w:kern w:val="24"/>
          <w:sz w:val="28"/>
          <w:szCs w:val="28"/>
        </w:rPr>
        <w:t>;</w:t>
      </w:r>
    </w:p>
    <w:p w14:paraId="02C8521E" w14:textId="2D40BB32" w:rsidR="00A13575" w:rsidRPr="00A13575" w:rsidRDefault="00477E7C" w:rsidP="00FA6502">
      <w:pPr>
        <w:pStyle w:val="a4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>
        <w:rPr>
          <w:rFonts w:eastAsia="+mn-ea"/>
          <w:bCs/>
          <w:kern w:val="24"/>
          <w:sz w:val="28"/>
          <w:szCs w:val="28"/>
        </w:rPr>
        <w:t xml:space="preserve">знать и </w:t>
      </w:r>
      <w:r w:rsidR="00A13575" w:rsidRPr="00A13575">
        <w:rPr>
          <w:rFonts w:eastAsia="+mn-ea"/>
          <w:bCs/>
          <w:kern w:val="24"/>
          <w:sz w:val="28"/>
          <w:szCs w:val="28"/>
        </w:rPr>
        <w:t>уметь различать домашних и диких животных</w:t>
      </w:r>
      <w:r>
        <w:rPr>
          <w:rFonts w:eastAsia="+mn-ea"/>
          <w:bCs/>
          <w:kern w:val="24"/>
          <w:sz w:val="28"/>
          <w:szCs w:val="28"/>
        </w:rPr>
        <w:t>;</w:t>
      </w:r>
    </w:p>
    <w:p w14:paraId="5A02F122" w14:textId="77777777" w:rsidR="00A13575" w:rsidRPr="00A13575" w:rsidRDefault="00A13575" w:rsidP="00FA6502">
      <w:pPr>
        <w:pStyle w:val="a4"/>
        <w:numPr>
          <w:ilvl w:val="0"/>
          <w:numId w:val="1"/>
        </w:numPr>
        <w:tabs>
          <w:tab w:val="left" w:pos="4678"/>
        </w:tabs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понимать, что бабушка — это мама отца или матери.</w:t>
      </w:r>
    </w:p>
    <w:p w14:paraId="3DE993F3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Иными словами, он должен ориентироваться во времени, пространстве и своем ближайшем окружении.</w:t>
      </w:r>
    </w:p>
    <w:p w14:paraId="77347461" w14:textId="6733329D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>Социальная готовность</w:t>
      </w:r>
      <w:r w:rsidRPr="00FA6502">
        <w:rPr>
          <w:rFonts w:eastAsia="+mn-ea"/>
          <w:bCs/>
          <w:color w:val="7030A0"/>
          <w:kern w:val="24"/>
          <w:sz w:val="28"/>
          <w:szCs w:val="28"/>
        </w:rPr>
        <w:t xml:space="preserve"> </w:t>
      </w:r>
      <w:proofErr w:type="gramStart"/>
      <w:r w:rsidRPr="00A13575">
        <w:rPr>
          <w:rFonts w:eastAsia="+mn-ea"/>
          <w:bCs/>
          <w:kern w:val="24"/>
          <w:sz w:val="28"/>
          <w:szCs w:val="28"/>
        </w:rPr>
        <w:t>-</w:t>
      </w:r>
      <w:r w:rsidR="00FA6502">
        <w:rPr>
          <w:rFonts w:eastAsia="+mn-ea"/>
          <w:bCs/>
          <w:kern w:val="24"/>
          <w:sz w:val="28"/>
          <w:szCs w:val="28"/>
        </w:rPr>
        <w:t xml:space="preserve"> </w:t>
      </w:r>
      <w:r w:rsidRPr="00A13575">
        <w:rPr>
          <w:rFonts w:eastAsia="+mn-ea"/>
          <w:bCs/>
          <w:kern w:val="24"/>
          <w:sz w:val="28"/>
          <w:szCs w:val="28"/>
        </w:rPr>
        <w:t>это</w:t>
      </w:r>
      <w:proofErr w:type="gramEnd"/>
      <w:r w:rsidRPr="00A13575">
        <w:rPr>
          <w:rFonts w:eastAsia="+mn-ea"/>
          <w:bCs/>
          <w:kern w:val="24"/>
          <w:sz w:val="28"/>
          <w:szCs w:val="28"/>
        </w:rPr>
        <w:t xml:space="preserve"> настрой ребенка на</w:t>
      </w:r>
      <w:r w:rsidR="00477E7C">
        <w:rPr>
          <w:rFonts w:eastAsia="+mn-ea"/>
          <w:bCs/>
          <w:kern w:val="24"/>
          <w:sz w:val="28"/>
          <w:szCs w:val="28"/>
        </w:rPr>
        <w:t xml:space="preserve"> учёбу</w:t>
      </w:r>
      <w:r w:rsidRPr="00A13575">
        <w:rPr>
          <w:rFonts w:eastAsia="+mn-ea"/>
          <w:bCs/>
          <w:kern w:val="24"/>
          <w:sz w:val="28"/>
          <w:szCs w:val="28"/>
        </w:rPr>
        <w:t xml:space="preserve"> и сотрудничество с другими людьми, в частности взрослыми. Имея данный компонент готовности, ребёнок, может быть, внимателен на протяжении 30-40 минут, может работать в коллективе. Привыкнув к определенным требованиям, манере общения педагогов, дети начинают демонстрировать более высокие и стабильные результаты учения.</w:t>
      </w:r>
    </w:p>
    <w:p w14:paraId="4EF36002" w14:textId="6CCD1AB7" w:rsidR="00A13575" w:rsidRPr="00A240F0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b/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 xml:space="preserve"> </w:t>
      </w:r>
      <w:r w:rsidR="00477E7C"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>М</w:t>
      </w:r>
      <w:r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>отивац</w:t>
      </w:r>
      <w:r w:rsidR="00477E7C"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>и</w:t>
      </w:r>
      <w:r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>онная готовность</w:t>
      </w:r>
      <w:r w:rsidR="00A240F0" w:rsidRPr="00FA6502">
        <w:rPr>
          <w:rFonts w:eastAsia="+mn-ea"/>
          <w:b/>
          <w:bCs/>
          <w:color w:val="7030A0"/>
          <w:kern w:val="24"/>
          <w:sz w:val="28"/>
          <w:szCs w:val="28"/>
        </w:rPr>
        <w:t xml:space="preserve"> </w:t>
      </w:r>
      <w:proofErr w:type="gramStart"/>
      <w:r w:rsidR="00A240F0" w:rsidRPr="00FA6502">
        <w:rPr>
          <w:rFonts w:eastAsia="+mn-ea"/>
          <w:b/>
          <w:bCs/>
          <w:color w:val="7030A0"/>
          <w:kern w:val="24"/>
          <w:sz w:val="28"/>
          <w:szCs w:val="28"/>
        </w:rPr>
        <w:t xml:space="preserve">- </w:t>
      </w:r>
      <w:r w:rsidRPr="00A13575">
        <w:rPr>
          <w:rFonts w:eastAsia="+mn-ea"/>
          <w:bCs/>
          <w:kern w:val="24"/>
          <w:sz w:val="28"/>
          <w:szCs w:val="28"/>
        </w:rPr>
        <w:t>это</w:t>
      </w:r>
      <w:proofErr w:type="gramEnd"/>
      <w:r w:rsidRPr="00A13575">
        <w:rPr>
          <w:rFonts w:eastAsia="+mn-ea"/>
          <w:bCs/>
          <w:kern w:val="24"/>
          <w:sz w:val="28"/>
          <w:szCs w:val="28"/>
        </w:rPr>
        <w:t xml:space="preserve"> побуждение,</w:t>
      </w:r>
      <w:r w:rsidR="00A240F0">
        <w:rPr>
          <w:rFonts w:eastAsia="+mn-ea"/>
          <w:bCs/>
          <w:kern w:val="24"/>
          <w:sz w:val="28"/>
          <w:szCs w:val="28"/>
        </w:rPr>
        <w:t xml:space="preserve"> </w:t>
      </w:r>
      <w:r w:rsidRPr="00A13575">
        <w:rPr>
          <w:rFonts w:eastAsia="+mn-ea"/>
          <w:bCs/>
          <w:kern w:val="24"/>
          <w:sz w:val="28"/>
          <w:szCs w:val="28"/>
        </w:rPr>
        <w:t>которое заставляет вчерашнего малыша устремиться в неизведанную взрослую школьную жизнь. Мотивы, привлекающие детей к школе, принято делить на внешние и внутренние.</w:t>
      </w:r>
    </w:p>
    <w:p w14:paraId="69B70F2E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 xml:space="preserve">Внешние – это те особенности школьной жизни, которые манят деток: красивый рюкзак и новые тетрадки, новые друзья и возможность поиграть и познакомиться, добрая и понимающая учительница (большинство деток хотят видеть в педагоге </w:t>
      </w:r>
      <w:r w:rsidRPr="00A13575">
        <w:rPr>
          <w:rFonts w:eastAsia="+mn-ea"/>
          <w:bCs/>
          <w:kern w:val="24"/>
          <w:sz w:val="28"/>
          <w:szCs w:val="28"/>
        </w:rPr>
        <w:lastRenderedPageBreak/>
        <w:t>«вторую маму»). Даже при не очень развитых социальных навыках эти внешние мотивы играют важную роль.</w:t>
      </w:r>
    </w:p>
    <w:p w14:paraId="2ECE4B7A" w14:textId="77777777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>Внутренние – это желание учиться, познавать новое и совершенствовать навыки. Все дети стремятся к знаниям, но не все их постигают одинаково. Соединение этих мотивов – и есть тот самый критерий готовности к школьному обучению.</w:t>
      </w:r>
    </w:p>
    <w:p w14:paraId="62745580" w14:textId="322E8635" w:rsidR="00A13575" w:rsidRP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FA6502">
        <w:rPr>
          <w:rFonts w:eastAsia="+mn-ea"/>
          <w:bCs/>
          <w:i/>
          <w:iCs/>
          <w:kern w:val="24"/>
          <w:sz w:val="28"/>
          <w:szCs w:val="28"/>
        </w:rPr>
        <w:t>  </w:t>
      </w:r>
      <w:r w:rsidRPr="00FA6502">
        <w:rPr>
          <w:rFonts w:eastAsia="+mn-ea"/>
          <w:b/>
          <w:bCs/>
          <w:i/>
          <w:iCs/>
          <w:color w:val="7030A0"/>
          <w:kern w:val="24"/>
          <w:sz w:val="28"/>
          <w:szCs w:val="28"/>
        </w:rPr>
        <w:t>Психологическая готовность</w:t>
      </w:r>
      <w:r w:rsidRPr="00FA6502">
        <w:rPr>
          <w:rFonts w:eastAsia="+mn-ea"/>
          <w:bCs/>
          <w:color w:val="7030A0"/>
          <w:kern w:val="24"/>
          <w:sz w:val="28"/>
          <w:szCs w:val="28"/>
        </w:rPr>
        <w:t xml:space="preserve"> </w:t>
      </w:r>
      <w:proofErr w:type="gramStart"/>
      <w:r w:rsidRPr="00A13575">
        <w:rPr>
          <w:rFonts w:eastAsia="+mn-ea"/>
          <w:bCs/>
          <w:kern w:val="24"/>
          <w:sz w:val="28"/>
          <w:szCs w:val="28"/>
        </w:rPr>
        <w:t>-</w:t>
      </w:r>
      <w:r w:rsidR="00FA6502">
        <w:rPr>
          <w:rFonts w:eastAsia="+mn-ea"/>
          <w:bCs/>
          <w:kern w:val="24"/>
          <w:sz w:val="28"/>
          <w:szCs w:val="28"/>
        </w:rPr>
        <w:t xml:space="preserve"> </w:t>
      </w:r>
      <w:r w:rsidRPr="00A13575">
        <w:rPr>
          <w:rFonts w:eastAsia="+mn-ea"/>
          <w:bCs/>
          <w:kern w:val="24"/>
          <w:sz w:val="28"/>
          <w:szCs w:val="28"/>
        </w:rPr>
        <w:t>это</w:t>
      </w:r>
      <w:proofErr w:type="gramEnd"/>
      <w:r w:rsidRPr="00A13575">
        <w:rPr>
          <w:rFonts w:eastAsia="+mn-ea"/>
          <w:bCs/>
          <w:kern w:val="24"/>
          <w:sz w:val="28"/>
          <w:szCs w:val="28"/>
        </w:rPr>
        <w:t xml:space="preserve"> необходимый и достаточный уровень психического развития ребенка для начала освоения школьной учебной программы в условиях обучения в группе сверстников.</w:t>
      </w:r>
    </w:p>
    <w:p w14:paraId="2400F328" w14:textId="2036DB7C" w:rsidR="00A13575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rFonts w:eastAsia="+mn-ea"/>
          <w:bCs/>
          <w:kern w:val="24"/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 xml:space="preserve">         От того, как ребенок психологически подготовлен к школе, будет зависеть успешность его адаптации, вхождение в режим школьной жизни, его учебные успехи и психологическое самочувствие.</w:t>
      </w:r>
    </w:p>
    <w:p w14:paraId="2DEBEE76" w14:textId="77777777" w:rsidR="00477E7C" w:rsidRPr="00A13575" w:rsidRDefault="00477E7C" w:rsidP="00FA6502">
      <w:pPr>
        <w:pStyle w:val="a3"/>
        <w:tabs>
          <w:tab w:val="left" w:pos="4678"/>
        </w:tabs>
        <w:spacing w:before="0" w:beforeAutospacing="0" w:after="0" w:afterAutospacing="0"/>
        <w:rPr>
          <w:sz w:val="28"/>
          <w:szCs w:val="28"/>
        </w:rPr>
      </w:pPr>
    </w:p>
    <w:p w14:paraId="38B77A3E" w14:textId="4C2E4CB5" w:rsidR="00477E7C" w:rsidRPr="00FA6502" w:rsidRDefault="00A13575" w:rsidP="00FA6502">
      <w:pPr>
        <w:pStyle w:val="a3"/>
        <w:tabs>
          <w:tab w:val="left" w:pos="4678"/>
        </w:tabs>
        <w:spacing w:before="0" w:beforeAutospacing="0" w:after="0" w:afterAutospacing="0"/>
        <w:rPr>
          <w:b/>
          <w:i/>
          <w:color w:val="EE0000"/>
          <w:sz w:val="28"/>
          <w:szCs w:val="28"/>
        </w:rPr>
      </w:pPr>
      <w:r w:rsidRPr="00A13575">
        <w:rPr>
          <w:rFonts w:eastAsia="+mn-ea"/>
          <w:bCs/>
          <w:kern w:val="24"/>
          <w:sz w:val="28"/>
          <w:szCs w:val="28"/>
        </w:rPr>
        <w:t xml:space="preserve">           </w:t>
      </w:r>
      <w:r w:rsidRPr="00FA6502">
        <w:rPr>
          <w:b/>
          <w:i/>
          <w:color w:val="EE0000"/>
          <w:sz w:val="28"/>
          <w:szCs w:val="28"/>
        </w:rPr>
        <w:t>Портрет ребёнка, готового к обучению в школе</w:t>
      </w:r>
      <w:r w:rsidR="00A240F0" w:rsidRPr="00FA6502">
        <w:rPr>
          <w:b/>
          <w:i/>
          <w:color w:val="EE0000"/>
          <w:sz w:val="28"/>
          <w:szCs w:val="28"/>
        </w:rPr>
        <w:t>:</w:t>
      </w:r>
    </w:p>
    <w:p w14:paraId="5F700C7D" w14:textId="44457C1F" w:rsidR="00A13575" w:rsidRPr="00477E7C" w:rsidRDefault="00A13575" w:rsidP="00FA6502">
      <w:pPr>
        <w:pStyle w:val="a4"/>
        <w:numPr>
          <w:ilvl w:val="0"/>
          <w:numId w:val="6"/>
        </w:numPr>
        <w:tabs>
          <w:tab w:val="left" w:pos="4678"/>
        </w:tabs>
        <w:rPr>
          <w:sz w:val="28"/>
          <w:szCs w:val="28"/>
        </w:rPr>
      </w:pPr>
      <w:r w:rsidRPr="00477E7C">
        <w:rPr>
          <w:bCs/>
          <w:kern w:val="24"/>
          <w:sz w:val="28"/>
          <w:szCs w:val="28"/>
        </w:rPr>
        <w:t xml:space="preserve">Физически развитый, овладевший основными культурно-гигиеническими навыками. </w:t>
      </w:r>
    </w:p>
    <w:p w14:paraId="689BFB23" w14:textId="77777777" w:rsidR="00A13575" w:rsidRPr="00A13575" w:rsidRDefault="00A13575" w:rsidP="00FA6502">
      <w:pPr>
        <w:pStyle w:val="a4"/>
        <w:numPr>
          <w:ilvl w:val="0"/>
          <w:numId w:val="6"/>
        </w:numPr>
        <w:tabs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 xml:space="preserve">Любознательный. </w:t>
      </w:r>
    </w:p>
    <w:p w14:paraId="42FE64DA" w14:textId="2F5EA091" w:rsidR="00A13575" w:rsidRPr="00A13575" w:rsidRDefault="00A13575" w:rsidP="00FA6502">
      <w:pPr>
        <w:pStyle w:val="a4"/>
        <w:numPr>
          <w:ilvl w:val="0"/>
          <w:numId w:val="6"/>
        </w:numPr>
        <w:tabs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Эмоциональн</w:t>
      </w:r>
      <w:r w:rsidR="00477E7C">
        <w:rPr>
          <w:bCs/>
          <w:kern w:val="24"/>
          <w:sz w:val="28"/>
          <w:szCs w:val="28"/>
        </w:rPr>
        <w:t xml:space="preserve">ый, </w:t>
      </w:r>
      <w:r w:rsidRPr="00A13575">
        <w:rPr>
          <w:bCs/>
          <w:kern w:val="24"/>
          <w:sz w:val="28"/>
          <w:szCs w:val="28"/>
        </w:rPr>
        <w:t xml:space="preserve">отзывчивый. </w:t>
      </w:r>
    </w:p>
    <w:p w14:paraId="346FD1B1" w14:textId="1511A6BD" w:rsidR="00A13575" w:rsidRPr="00A13575" w:rsidRDefault="00477E7C" w:rsidP="00FA6502">
      <w:pPr>
        <w:pStyle w:val="a4"/>
        <w:numPr>
          <w:ilvl w:val="0"/>
          <w:numId w:val="6"/>
        </w:numPr>
        <w:tabs>
          <w:tab w:val="left" w:pos="4678"/>
        </w:tabs>
        <w:rPr>
          <w:sz w:val="28"/>
          <w:szCs w:val="28"/>
        </w:rPr>
      </w:pPr>
      <w:r>
        <w:rPr>
          <w:bCs/>
          <w:kern w:val="24"/>
          <w:sz w:val="28"/>
          <w:szCs w:val="28"/>
        </w:rPr>
        <w:t>Умеющий общаться</w:t>
      </w:r>
      <w:r w:rsidR="00A13575" w:rsidRPr="00A13575">
        <w:rPr>
          <w:bCs/>
          <w:kern w:val="24"/>
          <w:sz w:val="28"/>
          <w:szCs w:val="28"/>
        </w:rPr>
        <w:t xml:space="preserve"> и взаимодейств</w:t>
      </w:r>
      <w:r>
        <w:rPr>
          <w:bCs/>
          <w:kern w:val="24"/>
          <w:sz w:val="28"/>
          <w:szCs w:val="28"/>
        </w:rPr>
        <w:t>овать</w:t>
      </w:r>
      <w:r w:rsidR="00A13575" w:rsidRPr="00A13575">
        <w:rPr>
          <w:bCs/>
          <w:kern w:val="24"/>
          <w:sz w:val="28"/>
          <w:szCs w:val="28"/>
        </w:rPr>
        <w:t xml:space="preserve"> с</w:t>
      </w:r>
      <w:r>
        <w:rPr>
          <w:bCs/>
          <w:kern w:val="24"/>
          <w:sz w:val="28"/>
          <w:szCs w:val="28"/>
        </w:rPr>
        <w:t>о</w:t>
      </w:r>
      <w:r w:rsidR="00A13575" w:rsidRPr="00A13575">
        <w:rPr>
          <w:bCs/>
          <w:kern w:val="24"/>
          <w:sz w:val="28"/>
          <w:szCs w:val="28"/>
        </w:rPr>
        <w:t xml:space="preserve"> взрослыми и сверстниками. </w:t>
      </w:r>
    </w:p>
    <w:p w14:paraId="40CC4C9E" w14:textId="77777777" w:rsidR="00A13575" w:rsidRPr="00A13575" w:rsidRDefault="00A13575" w:rsidP="00FA6502">
      <w:pPr>
        <w:pStyle w:val="a4"/>
        <w:numPr>
          <w:ilvl w:val="0"/>
          <w:numId w:val="6"/>
        </w:numPr>
        <w:tabs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 xml:space="preserve">Способный управлять своим поведением. </w:t>
      </w:r>
    </w:p>
    <w:p w14:paraId="78A410A7" w14:textId="6F14A200" w:rsidR="00A13575" w:rsidRPr="00A240F0" w:rsidRDefault="00A13575" w:rsidP="00FA6502">
      <w:pPr>
        <w:pStyle w:val="a4"/>
        <w:numPr>
          <w:ilvl w:val="0"/>
          <w:numId w:val="6"/>
        </w:numPr>
        <w:tabs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 xml:space="preserve">Способный решать интеллектуальные и личностные задачи (проблемы, адекватные возрасту). </w:t>
      </w:r>
    </w:p>
    <w:p w14:paraId="0597C753" w14:textId="77777777" w:rsidR="00A240F0" w:rsidRPr="00A13575" w:rsidRDefault="00A240F0" w:rsidP="00FA6502">
      <w:pPr>
        <w:pStyle w:val="a4"/>
        <w:tabs>
          <w:tab w:val="left" w:pos="4678"/>
        </w:tabs>
        <w:rPr>
          <w:sz w:val="28"/>
          <w:szCs w:val="28"/>
        </w:rPr>
      </w:pPr>
    </w:p>
    <w:p w14:paraId="52D32D08" w14:textId="448F654E" w:rsidR="00A13575" w:rsidRPr="00FA6502" w:rsidRDefault="00A13575" w:rsidP="00FA6502">
      <w:pPr>
        <w:pStyle w:val="a4"/>
        <w:tabs>
          <w:tab w:val="left" w:pos="4678"/>
        </w:tabs>
        <w:rPr>
          <w:b/>
          <w:i/>
          <w:color w:val="EE0000"/>
          <w:sz w:val="28"/>
          <w:szCs w:val="28"/>
        </w:rPr>
      </w:pPr>
      <w:r w:rsidRPr="00FA6502">
        <w:rPr>
          <w:rFonts w:eastAsia="+mn-ea"/>
          <w:b/>
          <w:i/>
          <w:color w:val="EE0000"/>
          <w:kern w:val="24"/>
          <w:sz w:val="28"/>
          <w:szCs w:val="28"/>
        </w:rPr>
        <w:t>Портрет ребёнка, не готового к обучению</w:t>
      </w:r>
      <w:r w:rsidR="00A240F0" w:rsidRPr="00FA6502">
        <w:rPr>
          <w:rFonts w:eastAsia="+mn-ea"/>
          <w:b/>
          <w:i/>
          <w:color w:val="EE0000"/>
          <w:kern w:val="24"/>
          <w:sz w:val="28"/>
          <w:szCs w:val="28"/>
        </w:rPr>
        <w:t>:</w:t>
      </w:r>
    </w:p>
    <w:p w14:paraId="3283B2E7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чрезмерная игривость;</w:t>
      </w:r>
    </w:p>
    <w:p w14:paraId="01730A29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недостаточная самостоятельность;</w:t>
      </w:r>
    </w:p>
    <w:p w14:paraId="355969E3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импульсивность, бесконтрольность поведения, гиперактивность;</w:t>
      </w:r>
    </w:p>
    <w:p w14:paraId="423FFCA3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неумение общаться со сверстниками;</w:t>
      </w:r>
    </w:p>
    <w:p w14:paraId="2BCBD005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трудность контактов с незнакомыми взрослыми  </w:t>
      </w:r>
    </w:p>
    <w:p w14:paraId="44F82708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 xml:space="preserve">неумение сосредоточиться на задании, </w:t>
      </w:r>
    </w:p>
    <w:p w14:paraId="7EFE483A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 xml:space="preserve">низкий уровень знаний об окружающем мире, </w:t>
      </w:r>
    </w:p>
    <w:p w14:paraId="7C25CF9B" w14:textId="2741A0C2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плохое развитие тонко координированных движений руки, зрительно-моторных координации;</w:t>
      </w:r>
    </w:p>
    <w:p w14:paraId="519A54EF" w14:textId="77777777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720"/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недостаточное развитие произвольной памяти;</w:t>
      </w:r>
    </w:p>
    <w:p w14:paraId="28B936C2" w14:textId="479D9D28" w:rsidR="00A13575" w:rsidRPr="00A13575" w:rsidRDefault="00A13575" w:rsidP="00FA6502">
      <w:pPr>
        <w:pStyle w:val="a4"/>
        <w:numPr>
          <w:ilvl w:val="0"/>
          <w:numId w:val="7"/>
        </w:numPr>
        <w:tabs>
          <w:tab w:val="left" w:pos="4678"/>
        </w:tabs>
        <w:rPr>
          <w:sz w:val="28"/>
          <w:szCs w:val="28"/>
        </w:rPr>
      </w:pPr>
      <w:r w:rsidRPr="00A13575">
        <w:rPr>
          <w:bCs/>
          <w:kern w:val="24"/>
          <w:sz w:val="28"/>
          <w:szCs w:val="28"/>
        </w:rPr>
        <w:t>задержка речевого развития </w:t>
      </w:r>
      <w:r w:rsidRPr="00A13575">
        <w:rPr>
          <w:bCs/>
          <w:iCs/>
          <w:kern w:val="24"/>
          <w:sz w:val="28"/>
          <w:szCs w:val="28"/>
        </w:rPr>
        <w:t xml:space="preserve"> </w:t>
      </w:r>
    </w:p>
    <w:p w14:paraId="1FF64C23" w14:textId="77777777" w:rsidR="00FA6502" w:rsidRDefault="00FA6502" w:rsidP="00FA6502">
      <w:pPr>
        <w:pStyle w:val="a4"/>
        <w:tabs>
          <w:tab w:val="left" w:pos="4678"/>
        </w:tabs>
        <w:rPr>
          <w:b/>
          <w:bCs/>
          <w:i/>
          <w:iCs/>
          <w:color w:val="FF0000"/>
          <w:kern w:val="24"/>
          <w:sz w:val="28"/>
          <w:szCs w:val="28"/>
        </w:rPr>
      </w:pPr>
    </w:p>
    <w:p w14:paraId="10B35A5A" w14:textId="2C7858E0" w:rsidR="00A13575" w:rsidRPr="00CF6FD9" w:rsidRDefault="00A240F0" w:rsidP="00CF6FD9">
      <w:pPr>
        <w:pStyle w:val="a4"/>
        <w:tabs>
          <w:tab w:val="left" w:pos="4678"/>
        </w:tabs>
        <w:jc w:val="center"/>
        <w:rPr>
          <w:b/>
          <w:i/>
          <w:color w:val="FF0000"/>
          <w:sz w:val="32"/>
          <w:szCs w:val="32"/>
        </w:rPr>
      </w:pPr>
      <w:r w:rsidRPr="00CF6FD9">
        <w:rPr>
          <w:b/>
          <w:bCs/>
          <w:i/>
          <w:iCs/>
          <w:color w:val="FF0000"/>
          <w:kern w:val="24"/>
          <w:sz w:val="32"/>
          <w:szCs w:val="32"/>
        </w:rPr>
        <w:t>У</w:t>
      </w:r>
      <w:r w:rsidR="00A13575" w:rsidRPr="00CF6FD9">
        <w:rPr>
          <w:b/>
          <w:bCs/>
          <w:i/>
          <w:iCs/>
          <w:color w:val="FF0000"/>
          <w:kern w:val="24"/>
          <w:sz w:val="32"/>
          <w:szCs w:val="32"/>
        </w:rPr>
        <w:t>важаемые родители!</w:t>
      </w:r>
      <w:r w:rsidRPr="00CF6FD9">
        <w:rPr>
          <w:b/>
          <w:bCs/>
          <w:i/>
          <w:iCs/>
          <w:color w:val="FF0000"/>
          <w:kern w:val="24"/>
          <w:sz w:val="32"/>
          <w:szCs w:val="32"/>
        </w:rPr>
        <w:t xml:space="preserve"> </w:t>
      </w:r>
      <w:r w:rsidR="00A13575" w:rsidRPr="00CF6FD9">
        <w:rPr>
          <w:b/>
          <w:bCs/>
          <w:i/>
          <w:iCs/>
          <w:color w:val="FF0000"/>
          <w:kern w:val="24"/>
          <w:sz w:val="32"/>
          <w:szCs w:val="32"/>
        </w:rPr>
        <w:t>Запомните!</w:t>
      </w:r>
    </w:p>
    <w:p w14:paraId="5AE61417" w14:textId="4318DC88" w:rsidR="00A13575" w:rsidRPr="00A13575" w:rsidRDefault="00A13575" w:rsidP="00FA6502">
      <w:pPr>
        <w:tabs>
          <w:tab w:val="left" w:pos="4678"/>
        </w:tabs>
        <w:ind w:firstLine="567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A240F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При подготовке к школе и когда дети </w:t>
      </w:r>
      <w:r w:rsidR="00A240F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уже </w:t>
      </w:r>
      <w:r w:rsidRPr="00A240F0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поступят в 1 класс, вы должны оставаться для вашего ребёнка любящим и понимающим родителем и не брать на себя роль учителя!</w:t>
      </w:r>
      <w:r w:rsidRPr="00A1357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A240F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A1357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Ребёнок охотно делает только то, что у него получается, поэтому он не может быть ленивым.</w:t>
      </w:r>
      <w:r w:rsidR="00A240F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Pr="00A1357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Постарайтесь достижения ребёнка не сравнивать ни со своими, ни с достижениями старшего брата, ни других детей </w:t>
      </w:r>
      <w:r w:rsidRPr="00A13575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(не </w:t>
      </w:r>
      <w:r w:rsidR="00A240F0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 xml:space="preserve">говорите </w:t>
      </w:r>
      <w:r w:rsidRPr="00A13575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  <w:lang w:eastAsia="ru-RU"/>
        </w:rPr>
        <w:t>это при ребёнке, даже если они в его пользу!)</w:t>
      </w:r>
      <w:r w:rsidRPr="00A1357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  <w:r w:rsidR="00A240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3575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Ваша любовь и терпение будут служить гарантом уверенного продвижения в учёбе для вашего малыша.</w:t>
      </w:r>
    </w:p>
    <w:p w14:paraId="075782DA" w14:textId="1329BA73" w:rsidR="00A13575" w:rsidRPr="00A240F0" w:rsidRDefault="00A13575" w:rsidP="00FA6502">
      <w:pPr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</w:p>
    <w:sectPr w:rsidR="00A13575" w:rsidRPr="00A240F0" w:rsidSect="00FA6502">
      <w:pgSz w:w="11906" w:h="16838"/>
      <w:pgMar w:top="993" w:right="850" w:bottom="1134" w:left="993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B468F"/>
    <w:multiLevelType w:val="hybridMultilevel"/>
    <w:tmpl w:val="1B888D24"/>
    <w:lvl w:ilvl="0" w:tplc="48A2ED8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E41A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86C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C364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D438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A628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D89B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45FD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EC5D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91668"/>
    <w:multiLevelType w:val="hybridMultilevel"/>
    <w:tmpl w:val="6C1832F6"/>
    <w:lvl w:ilvl="0" w:tplc="8DBE5C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8679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9CFC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48166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6C88E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0D6F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0E7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86FC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200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97D"/>
    <w:multiLevelType w:val="hybridMultilevel"/>
    <w:tmpl w:val="21AAF0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0909"/>
    <w:multiLevelType w:val="hybridMultilevel"/>
    <w:tmpl w:val="9E1631C6"/>
    <w:lvl w:ilvl="0" w:tplc="DAC8E8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E47E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7C4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E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A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2E87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8A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8C1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DC88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DC31243"/>
    <w:multiLevelType w:val="hybridMultilevel"/>
    <w:tmpl w:val="9BF23D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F91840"/>
    <w:multiLevelType w:val="hybridMultilevel"/>
    <w:tmpl w:val="FAEE0A6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584310"/>
    <w:multiLevelType w:val="hybridMultilevel"/>
    <w:tmpl w:val="11AE84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66001">
    <w:abstractNumId w:val="0"/>
  </w:num>
  <w:num w:numId="2" w16cid:durableId="2023359564">
    <w:abstractNumId w:val="1"/>
  </w:num>
  <w:num w:numId="3" w16cid:durableId="1783455682">
    <w:abstractNumId w:val="3"/>
  </w:num>
  <w:num w:numId="4" w16cid:durableId="26805016">
    <w:abstractNumId w:val="4"/>
  </w:num>
  <w:num w:numId="5" w16cid:durableId="741565510">
    <w:abstractNumId w:val="5"/>
  </w:num>
  <w:num w:numId="6" w16cid:durableId="1595284507">
    <w:abstractNumId w:val="2"/>
  </w:num>
  <w:num w:numId="7" w16cid:durableId="524293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B7"/>
    <w:rsid w:val="003D150F"/>
    <w:rsid w:val="00477E7C"/>
    <w:rsid w:val="00676DD9"/>
    <w:rsid w:val="00A13575"/>
    <w:rsid w:val="00A240F0"/>
    <w:rsid w:val="00BB4DB7"/>
    <w:rsid w:val="00CF6FD9"/>
    <w:rsid w:val="00F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9FA7"/>
  <w15:chartTrackingRefBased/>
  <w15:docId w15:val="{330D42C6-41F4-4DA1-9090-A59F65C7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13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7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9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7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1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9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6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Калинин</dc:creator>
  <cp:keywords/>
  <dc:description/>
  <cp:lastModifiedBy>Марина Калинина</cp:lastModifiedBy>
  <cp:revision>4</cp:revision>
  <dcterms:created xsi:type="dcterms:W3CDTF">2021-01-02T06:17:00Z</dcterms:created>
  <dcterms:modified xsi:type="dcterms:W3CDTF">2025-12-14T14:14:00Z</dcterms:modified>
</cp:coreProperties>
</file>