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D37" w:rsidRPr="0026784F" w:rsidRDefault="0026784F" w:rsidP="0026784F">
      <w:pPr>
        <w:jc w:val="center"/>
        <w:rPr>
          <w:rFonts w:ascii="Times New Roman" w:hAnsi="Times New Roman" w:cs="Times New Roman"/>
          <w:sz w:val="32"/>
          <w:szCs w:val="32"/>
        </w:rPr>
      </w:pPr>
      <w:r w:rsidRPr="0026784F">
        <w:rPr>
          <w:sz w:val="32"/>
          <w:szCs w:val="32"/>
        </w:rPr>
        <w:t>Доклад</w:t>
      </w:r>
      <w:r w:rsidRPr="0026784F">
        <w:rPr>
          <w:rFonts w:ascii="Times New Roman" w:hAnsi="Times New Roman" w:cs="Times New Roman"/>
          <w:sz w:val="32"/>
          <w:szCs w:val="32"/>
        </w:rPr>
        <w:t xml:space="preserve"> «</w:t>
      </w:r>
      <w:r w:rsidR="00286FC1">
        <w:rPr>
          <w:rFonts w:ascii="Times New Roman" w:hAnsi="Times New Roman" w:cs="Times New Roman"/>
          <w:sz w:val="32"/>
          <w:szCs w:val="32"/>
        </w:rPr>
        <w:t xml:space="preserve">Сказочная гжель – искусство, рожденное </w:t>
      </w:r>
      <w:bookmarkStart w:id="0" w:name="_GoBack"/>
      <w:bookmarkEnd w:id="0"/>
      <w:r w:rsidR="00286FC1">
        <w:rPr>
          <w:rFonts w:ascii="Times New Roman" w:hAnsi="Times New Roman" w:cs="Times New Roman"/>
          <w:sz w:val="32"/>
          <w:szCs w:val="32"/>
        </w:rPr>
        <w:t>мастерами»</w:t>
      </w:r>
    </w:p>
    <w:p w:rsidR="0026784F" w:rsidRDefault="0026784F" w:rsidP="0026784F">
      <w:pPr>
        <w:jc w:val="right"/>
        <w:rPr>
          <w:rFonts w:ascii="Times New Roman" w:hAnsi="Times New Roman" w:cs="Times New Roman"/>
          <w:sz w:val="28"/>
          <w:szCs w:val="28"/>
        </w:rPr>
      </w:pPr>
      <w:r>
        <w:rPr>
          <w:rFonts w:ascii="Times New Roman" w:hAnsi="Times New Roman" w:cs="Times New Roman"/>
          <w:sz w:val="28"/>
          <w:szCs w:val="28"/>
        </w:rPr>
        <w:t>Молчанова Валентина Рудольфовна</w:t>
      </w:r>
      <w:r w:rsidR="00286FC1">
        <w:rPr>
          <w:rFonts w:ascii="Times New Roman" w:hAnsi="Times New Roman" w:cs="Times New Roman"/>
          <w:sz w:val="28"/>
          <w:szCs w:val="28"/>
        </w:rPr>
        <w:t>,</w:t>
      </w:r>
    </w:p>
    <w:p w:rsidR="00286FC1" w:rsidRDefault="00286FC1" w:rsidP="0026784F">
      <w:pPr>
        <w:jc w:val="right"/>
        <w:rPr>
          <w:rFonts w:ascii="Times New Roman" w:hAnsi="Times New Roman" w:cs="Times New Roman"/>
          <w:sz w:val="28"/>
          <w:szCs w:val="28"/>
        </w:rPr>
      </w:pPr>
      <w:r>
        <w:rPr>
          <w:rFonts w:ascii="Times New Roman" w:hAnsi="Times New Roman" w:cs="Times New Roman"/>
          <w:sz w:val="28"/>
          <w:szCs w:val="28"/>
        </w:rPr>
        <w:t>воспитатель</w:t>
      </w:r>
    </w:p>
    <w:p w:rsidR="0026784F" w:rsidRDefault="0026784F" w:rsidP="0026784F">
      <w:pPr>
        <w:jc w:val="right"/>
        <w:rPr>
          <w:rFonts w:ascii="Times New Roman" w:hAnsi="Times New Roman" w:cs="Times New Roman"/>
          <w:sz w:val="28"/>
          <w:szCs w:val="28"/>
        </w:rPr>
      </w:pPr>
    </w:p>
    <w:p w:rsidR="0026784F" w:rsidRPr="00971B56" w:rsidRDefault="0026784F" w:rsidP="00D06661">
      <w:pPr>
        <w:jc w:val="center"/>
        <w:rPr>
          <w:rFonts w:ascii="Times New Roman" w:hAnsi="Times New Roman" w:cs="Times New Roman"/>
          <w:sz w:val="32"/>
          <w:szCs w:val="32"/>
        </w:rPr>
      </w:pPr>
      <w:r w:rsidRPr="00971B56">
        <w:rPr>
          <w:rFonts w:ascii="Times New Roman" w:hAnsi="Times New Roman" w:cs="Times New Roman"/>
          <w:sz w:val="32"/>
          <w:szCs w:val="32"/>
        </w:rPr>
        <w:t>Введение</w:t>
      </w:r>
    </w:p>
    <w:p w:rsidR="00754278" w:rsidRDefault="0026784F" w:rsidP="00D06661">
      <w:pPr>
        <w:spacing w:line="480" w:lineRule="auto"/>
        <w:jc w:val="both"/>
        <w:rPr>
          <w:rFonts w:ascii="Arial" w:eastAsia="Times New Roman" w:hAnsi="Arial" w:cs="Arial"/>
          <w:b/>
          <w:bCs/>
          <w:sz w:val="30"/>
          <w:szCs w:val="30"/>
          <w:lang w:eastAsia="ru-RU"/>
        </w:rPr>
      </w:pPr>
      <w:r>
        <w:rPr>
          <w:rFonts w:ascii="Times New Roman" w:eastAsia="Times New Roman" w:hAnsi="Times New Roman" w:cs="Times New Roman"/>
          <w:sz w:val="28"/>
          <w:szCs w:val="28"/>
          <w:lang w:eastAsia="ru-RU"/>
        </w:rPr>
        <w:t xml:space="preserve">         </w:t>
      </w:r>
      <w:r w:rsidRPr="0026784F">
        <w:rPr>
          <w:rFonts w:ascii="Times New Roman" w:eastAsia="Times New Roman" w:hAnsi="Times New Roman" w:cs="Times New Roman"/>
          <w:sz w:val="28"/>
          <w:szCs w:val="28"/>
          <w:lang w:eastAsia="ru-RU"/>
        </w:rPr>
        <w:t xml:space="preserve">В современных условиях модернизации дошкольного образования особое внимание уделяется духовно-нравственному и патриотическому воспитанию детей. Народное декоративно-прикладное искусство является одним из самых эффективных средств эстетического развития дошкольников. </w:t>
      </w:r>
      <w:r w:rsidRPr="0026784F">
        <w:rPr>
          <w:rFonts w:ascii="Times New Roman" w:eastAsia="Times New Roman" w:hAnsi="Times New Roman" w:cs="Times New Roman"/>
          <w:bCs/>
          <w:sz w:val="28"/>
          <w:szCs w:val="28"/>
          <w:lang w:eastAsia="ru-RU"/>
        </w:rPr>
        <w:t>Гжельская роспись</w:t>
      </w:r>
      <w:r w:rsidRPr="0026784F">
        <w:rPr>
          <w:rFonts w:ascii="Times New Roman" w:eastAsia="Times New Roman" w:hAnsi="Times New Roman" w:cs="Times New Roman"/>
          <w:sz w:val="28"/>
          <w:szCs w:val="28"/>
          <w:lang w:eastAsia="ru-RU"/>
        </w:rPr>
        <w:t xml:space="preserve"> с её уникальным сочетанием синих и белых красок привлекает детей своей яркостью, сказочностью и в то же время простотой форм. Ознакомление с этим промыслом помогает развивать у детей творческие</w:t>
      </w:r>
      <w:r w:rsidR="00754278" w:rsidRPr="00754278">
        <w:rPr>
          <w:rFonts w:ascii="Arial" w:eastAsia="Times New Roman" w:hAnsi="Arial" w:cs="Arial"/>
          <w:b/>
          <w:bCs/>
          <w:sz w:val="30"/>
          <w:szCs w:val="30"/>
          <w:lang w:eastAsia="ru-RU"/>
        </w:rPr>
        <w:t xml:space="preserve"> </w:t>
      </w:r>
      <w:r w:rsidR="00754278" w:rsidRPr="00F97270">
        <w:rPr>
          <w:rFonts w:ascii="Arial" w:eastAsia="Times New Roman" w:hAnsi="Arial" w:cs="Arial"/>
          <w:sz w:val="24"/>
          <w:szCs w:val="24"/>
          <w:lang w:eastAsia="ru-RU"/>
        </w:rPr>
        <w:t>способности, мелкую моторику и чувство прекрасног</w:t>
      </w:r>
      <w:r w:rsidR="00754278">
        <w:rPr>
          <w:rFonts w:ascii="Arial" w:eastAsia="Times New Roman" w:hAnsi="Arial" w:cs="Arial"/>
          <w:sz w:val="24"/>
          <w:szCs w:val="24"/>
          <w:lang w:eastAsia="ru-RU"/>
        </w:rPr>
        <w:t>о.</w:t>
      </w:r>
    </w:p>
    <w:p w:rsidR="00754278" w:rsidRDefault="00754278" w:rsidP="00D06661">
      <w:pPr>
        <w:spacing w:line="480" w:lineRule="auto"/>
        <w:jc w:val="center"/>
        <w:rPr>
          <w:rFonts w:ascii="Times New Roman" w:eastAsia="Times New Roman" w:hAnsi="Times New Roman" w:cs="Times New Roman"/>
          <w:sz w:val="28"/>
          <w:szCs w:val="28"/>
          <w:lang w:eastAsia="ru-RU"/>
        </w:rPr>
      </w:pPr>
      <w:r w:rsidRPr="00754278">
        <w:rPr>
          <w:rFonts w:ascii="Arial" w:eastAsia="Times New Roman" w:hAnsi="Arial" w:cs="Arial"/>
          <w:bCs/>
          <w:sz w:val="28"/>
          <w:szCs w:val="28"/>
          <w:lang w:eastAsia="ru-RU"/>
        </w:rPr>
        <w:t>История и художественные особенности</w:t>
      </w:r>
    </w:p>
    <w:p w:rsidR="00971B56" w:rsidRDefault="0026784F" w:rsidP="00D06661">
      <w:pPr>
        <w:pStyle w:val="c2"/>
        <w:shd w:val="clear" w:color="auto" w:fill="FFFFFF"/>
        <w:spacing w:before="0" w:beforeAutospacing="0" w:after="0" w:afterAutospacing="0" w:line="480" w:lineRule="auto"/>
        <w:ind w:firstLine="710"/>
        <w:jc w:val="both"/>
        <w:rPr>
          <w:rStyle w:val="c1"/>
          <w:color w:val="000000"/>
          <w:sz w:val="28"/>
          <w:szCs w:val="28"/>
        </w:rPr>
      </w:pPr>
      <w:r w:rsidRPr="00971B56">
        <w:rPr>
          <w:rStyle w:val="c1"/>
          <w:color w:val="000000"/>
          <w:sz w:val="28"/>
          <w:szCs w:val="28"/>
        </w:rPr>
        <w:t>Недалеко от города Москвы находится деревня под названием - Гжель. Когда-то там жили умелые, веселые мастера.</w:t>
      </w:r>
      <w:r w:rsidRPr="00971B56">
        <w:rPr>
          <w:rStyle w:val="c4"/>
          <w:b/>
          <w:bCs/>
          <w:color w:val="000000"/>
          <w:sz w:val="28"/>
          <w:szCs w:val="28"/>
        </w:rPr>
        <w:t> </w:t>
      </w:r>
      <w:r w:rsidRPr="00971B56">
        <w:rPr>
          <w:rStyle w:val="c1"/>
          <w:color w:val="000000"/>
          <w:sz w:val="28"/>
          <w:szCs w:val="28"/>
        </w:rPr>
        <w:t>Собрались они однажды и стали думать, как бы им мастерство свое показать, да людей порадовать, край свой прославить. Нашли они глину белую-белую, и стали лепить из нее разную посуду и расписывать ее синей краской различных оттенков.</w:t>
      </w:r>
      <w:r w:rsidR="00971B56" w:rsidRPr="00971B56">
        <w:rPr>
          <w:sz w:val="28"/>
          <w:szCs w:val="28"/>
        </w:rPr>
        <w:t xml:space="preserve"> Примерно в 60 км находится так называемый гжельский куст, образование из 27 деревень. Эта местность всегда славилась своими чистейшими глинами, которые были даже приписаны к царскому двору для аптекарских и медицинских нужд. На заводах из белой глины мастера делали керамическую посуду и множество </w:t>
      </w:r>
      <w:r w:rsidR="00971B56" w:rsidRPr="00971B56">
        <w:rPr>
          <w:sz w:val="28"/>
          <w:szCs w:val="28"/>
        </w:rPr>
        <w:lastRenderedPageBreak/>
        <w:t xml:space="preserve">изделий, игрушек для детей. Роспись была в характерной манере местности и включала в себя холодные оттенки: голубой, синий, белый и своеобразные сочные широкие мазки. Благодаря удивительно самобытной технологии росписи гжель легко узнаваема за пределами России и является ее богатством и народным достоянием. Сюжетом этого народного промысла являются цветы, композиции трав и растений, сценки из деревенской жизни. Очень большое внимание уделяется миниатюрным изделиям для детей. Из белой глины изготавливают игрушки и сувениры небольшого размера и декорируют их в технике гжель. </w:t>
      </w:r>
      <w:r w:rsidR="00971B56" w:rsidRPr="00451386">
        <w:rPr>
          <w:rStyle w:val="c1"/>
          <w:color w:val="000000"/>
          <w:sz w:val="28"/>
          <w:szCs w:val="28"/>
        </w:rPr>
        <w:t>Почему синяя? Да потому, что мастера любили свой родной край, и считали, что небо у них, как нигде в России синее-синее. Вот и задумали они перенести эту синеву на белый фарфор</w:t>
      </w:r>
      <w:r w:rsidR="00034F6B">
        <w:rPr>
          <w:rStyle w:val="c1"/>
          <w:color w:val="000000"/>
          <w:sz w:val="28"/>
          <w:szCs w:val="28"/>
        </w:rPr>
        <w:t>.</w:t>
      </w:r>
      <w:r w:rsidR="00971B56" w:rsidRPr="00971B56">
        <w:rPr>
          <w:rStyle w:val="c1"/>
          <w:color w:val="000000"/>
          <w:sz w:val="28"/>
          <w:szCs w:val="28"/>
        </w:rPr>
        <w:t xml:space="preserve"> </w:t>
      </w:r>
      <w:r w:rsidR="00971B56" w:rsidRPr="00451386">
        <w:rPr>
          <w:rStyle w:val="c1"/>
          <w:color w:val="000000"/>
          <w:sz w:val="28"/>
          <w:szCs w:val="28"/>
        </w:rPr>
        <w:t> Мастера наносят растительный или бытовой узор на белый фон.</w:t>
      </w:r>
      <w:r w:rsidR="00AE61CA" w:rsidRPr="00AE61CA">
        <w:rPr>
          <w:rStyle w:val="c1"/>
          <w:color w:val="000000"/>
          <w:sz w:val="28"/>
          <w:szCs w:val="28"/>
        </w:rPr>
        <w:t xml:space="preserve"> </w:t>
      </w:r>
      <w:r w:rsidR="00AE61CA" w:rsidRPr="00451386">
        <w:rPr>
          <w:rStyle w:val="c1"/>
          <w:color w:val="000000"/>
          <w:sz w:val="28"/>
          <w:szCs w:val="28"/>
        </w:rPr>
        <w:t>Рисовали на посуде узоры из цветов, капелек, волнистых линий, сеточек.</w:t>
      </w:r>
    </w:p>
    <w:p w:rsidR="00AE61CA" w:rsidRDefault="00AE61CA" w:rsidP="00D06661">
      <w:pPr>
        <w:pStyle w:val="c2"/>
        <w:shd w:val="clear" w:color="auto" w:fill="FFFFFF"/>
        <w:spacing w:before="0" w:beforeAutospacing="0" w:after="0" w:afterAutospacing="0" w:line="480" w:lineRule="auto"/>
        <w:ind w:firstLine="710"/>
        <w:jc w:val="both"/>
        <w:rPr>
          <w:color w:val="000000"/>
          <w:sz w:val="20"/>
          <w:szCs w:val="20"/>
        </w:rPr>
      </w:pPr>
      <w:r>
        <w:rPr>
          <w:rStyle w:val="c1"/>
          <w:color w:val="000000"/>
          <w:sz w:val="28"/>
          <w:szCs w:val="28"/>
        </w:rPr>
        <w:t>Много веков назад мастера гжели старались отобразить в своем искусстве свое видение окружающего мира, картины городской и сельской жизни, необъяснимые природные явление, свои мысли и фантазии. Основываясь на этом, общую стилистику росписи можно разделить на три основных группы:</w:t>
      </w:r>
    </w:p>
    <w:p w:rsidR="00AE61CA" w:rsidRDefault="00AE61CA" w:rsidP="00D06661">
      <w:pPr>
        <w:pStyle w:val="c7"/>
        <w:shd w:val="clear" w:color="auto" w:fill="FFFFFF"/>
        <w:spacing w:before="0" w:beforeAutospacing="0" w:after="0" w:afterAutospacing="0" w:line="480" w:lineRule="auto"/>
        <w:jc w:val="both"/>
        <w:rPr>
          <w:color w:val="000000"/>
          <w:sz w:val="20"/>
          <w:szCs w:val="20"/>
        </w:rPr>
      </w:pPr>
      <w:r>
        <w:rPr>
          <w:rStyle w:val="c1"/>
          <w:color w:val="000000"/>
          <w:sz w:val="28"/>
          <w:szCs w:val="28"/>
        </w:rPr>
        <w:t>•Орнаментальная</w:t>
      </w:r>
      <w:r>
        <w:rPr>
          <w:color w:val="000000"/>
          <w:sz w:val="28"/>
          <w:szCs w:val="28"/>
        </w:rPr>
        <w:br/>
      </w:r>
      <w:r>
        <w:rPr>
          <w:rStyle w:val="c1"/>
          <w:color w:val="000000"/>
          <w:sz w:val="28"/>
          <w:szCs w:val="28"/>
        </w:rPr>
        <w:t>•Растительная</w:t>
      </w:r>
      <w:r>
        <w:rPr>
          <w:color w:val="000000"/>
          <w:sz w:val="28"/>
          <w:szCs w:val="28"/>
        </w:rPr>
        <w:br/>
      </w:r>
      <w:r>
        <w:rPr>
          <w:rStyle w:val="c1"/>
          <w:color w:val="000000"/>
          <w:sz w:val="28"/>
          <w:szCs w:val="28"/>
        </w:rPr>
        <w:t>• Сюжетная</w:t>
      </w:r>
    </w:p>
    <w:p w:rsidR="00AE61CA" w:rsidRDefault="00AE61CA" w:rsidP="00D06661">
      <w:pPr>
        <w:pStyle w:val="c2"/>
        <w:shd w:val="clear" w:color="auto" w:fill="FFFFFF"/>
        <w:spacing w:before="0" w:beforeAutospacing="0" w:after="0" w:afterAutospacing="0" w:line="480" w:lineRule="auto"/>
        <w:ind w:firstLine="710"/>
        <w:jc w:val="both"/>
        <w:rPr>
          <w:color w:val="000000"/>
          <w:sz w:val="20"/>
          <w:szCs w:val="20"/>
        </w:rPr>
      </w:pPr>
      <w:r>
        <w:rPr>
          <w:rStyle w:val="c1"/>
          <w:color w:val="000000"/>
          <w:sz w:val="28"/>
          <w:szCs w:val="28"/>
        </w:rPr>
        <w:t xml:space="preserve">Орнаментальный узор оригинален, необычен и в нем можно проследить определенную ассоциацию. Самыми распространёнными орнаментальными </w:t>
      </w:r>
      <w:r>
        <w:rPr>
          <w:rStyle w:val="c1"/>
          <w:color w:val="000000"/>
          <w:sz w:val="28"/>
          <w:szCs w:val="28"/>
        </w:rPr>
        <w:lastRenderedPageBreak/>
        <w:t>узорами являются: капли, усики, травинки, жемчужины, гребенки. Кроме того, по бортику и по кайме традиционно наносится узор «шашечки», который представляет собой цепочку из синих квадратиков.</w:t>
      </w:r>
    </w:p>
    <w:p w:rsidR="00AE61CA" w:rsidRDefault="00AE61CA" w:rsidP="00D06661">
      <w:pPr>
        <w:pStyle w:val="c2"/>
        <w:shd w:val="clear" w:color="auto" w:fill="FFFFFF"/>
        <w:spacing w:before="0" w:beforeAutospacing="0" w:after="0" w:afterAutospacing="0" w:line="480" w:lineRule="auto"/>
        <w:ind w:firstLine="710"/>
        <w:jc w:val="both"/>
        <w:rPr>
          <w:color w:val="000000"/>
          <w:sz w:val="20"/>
          <w:szCs w:val="20"/>
        </w:rPr>
      </w:pPr>
      <w:r>
        <w:rPr>
          <w:rStyle w:val="c1"/>
          <w:color w:val="000000"/>
          <w:sz w:val="28"/>
          <w:szCs w:val="28"/>
        </w:rPr>
        <w:t>Растительный рисунок считается классическим для гжели. Он, как правило, достаточно стилизован, но всегда можно отличить одно растение от другого. Чаще всего мастера изображают на изделии из гжели ягоды, травинки, черенки, цветы. Гирлянды из ягод на фарфоре могут легко переплетаться с колосьями пшеницы или буйством цветочных узоров. При этом, ягоды крыжовника легко можно отличить от смородины.</w:t>
      </w:r>
    </w:p>
    <w:p w:rsidR="00AE61CA" w:rsidRDefault="00AE61CA" w:rsidP="00D06661">
      <w:pPr>
        <w:pStyle w:val="c2"/>
        <w:shd w:val="clear" w:color="auto" w:fill="FFFFFF"/>
        <w:spacing w:before="0" w:beforeAutospacing="0" w:after="0" w:afterAutospacing="0" w:line="480" w:lineRule="auto"/>
        <w:ind w:firstLine="710"/>
        <w:jc w:val="both"/>
        <w:rPr>
          <w:color w:val="000000"/>
          <w:sz w:val="20"/>
          <w:szCs w:val="20"/>
        </w:rPr>
      </w:pPr>
      <w:r>
        <w:rPr>
          <w:rStyle w:val="c1"/>
          <w:color w:val="000000"/>
          <w:sz w:val="28"/>
          <w:szCs w:val="28"/>
        </w:rPr>
        <w:t>Часто орнаментальная роспись комбинируется с растительным узором.</w:t>
      </w:r>
    </w:p>
    <w:p w:rsidR="00AE61CA" w:rsidRPr="00451386" w:rsidRDefault="00AE61CA" w:rsidP="00D06661">
      <w:pPr>
        <w:pStyle w:val="c2"/>
        <w:shd w:val="clear" w:color="auto" w:fill="FFFFFF"/>
        <w:spacing w:before="0" w:beforeAutospacing="0" w:after="0" w:afterAutospacing="0" w:line="480" w:lineRule="auto"/>
        <w:ind w:firstLine="710"/>
        <w:jc w:val="both"/>
        <w:rPr>
          <w:color w:val="000000"/>
          <w:sz w:val="28"/>
          <w:szCs w:val="28"/>
        </w:rPr>
      </w:pPr>
      <w:r>
        <w:rPr>
          <w:rStyle w:val="c1"/>
          <w:color w:val="000000"/>
          <w:sz w:val="28"/>
          <w:szCs w:val="28"/>
        </w:rPr>
        <w:t>Сюжетный рисунок появился одним из первых. Он представлял собой картины из жизни, окружавшей мастера. Это могли быть красивые пейзажи, веселые ярмарки, катание на санях, красочные явления природы.</w:t>
      </w:r>
    </w:p>
    <w:p w:rsidR="00AE61CA" w:rsidRDefault="00971B56" w:rsidP="00D06661">
      <w:pPr>
        <w:pStyle w:val="c2"/>
        <w:shd w:val="clear" w:color="auto" w:fill="FFFFFF"/>
        <w:spacing w:before="0" w:beforeAutospacing="0" w:after="0" w:afterAutospacing="0" w:line="480" w:lineRule="auto"/>
        <w:ind w:firstLine="710"/>
        <w:jc w:val="both"/>
        <w:rPr>
          <w:rStyle w:val="c1"/>
          <w:color w:val="000000"/>
          <w:sz w:val="28"/>
          <w:szCs w:val="28"/>
        </w:rPr>
      </w:pPr>
      <w:r w:rsidRPr="00451386">
        <w:rPr>
          <w:rStyle w:val="c1"/>
          <w:color w:val="000000"/>
          <w:sz w:val="28"/>
          <w:szCs w:val="28"/>
        </w:rPr>
        <w:t> </w:t>
      </w:r>
      <w:r w:rsidRPr="00034F6B">
        <w:rPr>
          <w:sz w:val="28"/>
          <w:szCs w:val="28"/>
        </w:rPr>
        <w:t xml:space="preserve"> В настоящее время можно встретить множество других изделий, оформленных под гжель: мебель, одежду и даже электрические чайники, самовары.</w:t>
      </w:r>
      <w:r w:rsidR="00AE61CA" w:rsidRPr="00AE61CA">
        <w:t xml:space="preserve"> </w:t>
      </w:r>
      <w:r w:rsidR="00AE61CA" w:rsidRPr="00034F6B">
        <w:rPr>
          <w:rStyle w:val="c1"/>
          <w:color w:val="000000"/>
          <w:sz w:val="28"/>
          <w:szCs w:val="28"/>
        </w:rPr>
        <w:t>Гжель представлена и богатым разнообразием сувениров. Среди них выделяют фигурки животных, героев народных сказок, снеговиков, рыб, матрешек и т. д. Некоторые из изделий посвящены представителям различных профессий, сделаны в виде первого листка</w:t>
      </w:r>
      <w:r w:rsidR="00AE61CA" w:rsidRPr="00451386">
        <w:rPr>
          <w:rStyle w:val="c1"/>
          <w:color w:val="000000"/>
          <w:sz w:val="28"/>
          <w:szCs w:val="28"/>
        </w:rPr>
        <w:t xml:space="preserve"> календаря, или имеют форму колокола.</w:t>
      </w:r>
    </w:p>
    <w:p w:rsidR="0026784F" w:rsidRDefault="00971B56" w:rsidP="00D06661">
      <w:pPr>
        <w:spacing w:line="480" w:lineRule="auto"/>
        <w:jc w:val="both"/>
        <w:rPr>
          <w:rFonts w:ascii="Times New Roman" w:hAnsi="Times New Roman" w:cs="Times New Roman"/>
          <w:sz w:val="28"/>
          <w:szCs w:val="28"/>
        </w:rPr>
      </w:pPr>
      <w:r w:rsidRPr="00034F6B">
        <w:rPr>
          <w:rFonts w:ascii="Times New Roman" w:hAnsi="Times New Roman" w:cs="Times New Roman"/>
          <w:sz w:val="28"/>
          <w:szCs w:val="28"/>
        </w:rPr>
        <w:t>Изделия, оформленные в гжельском стиле, выступают в качестве оригинального подарка для родных и друзей.</w:t>
      </w:r>
    </w:p>
    <w:p w:rsidR="00B5370F" w:rsidRPr="00B5370F" w:rsidRDefault="00B5370F" w:rsidP="00D06661">
      <w:pPr>
        <w:spacing w:line="480" w:lineRule="auto"/>
        <w:jc w:val="both"/>
        <w:rPr>
          <w:rFonts w:ascii="Times New Roman" w:hAnsi="Times New Roman" w:cs="Times New Roman"/>
          <w:color w:val="000000"/>
          <w:sz w:val="28"/>
          <w:szCs w:val="28"/>
        </w:rPr>
      </w:pPr>
      <w:r w:rsidRPr="00B5370F">
        <w:rPr>
          <w:rFonts w:ascii="Times New Roman" w:hAnsi="Times New Roman" w:cs="Times New Roman"/>
          <w:sz w:val="28"/>
          <w:szCs w:val="28"/>
        </w:rPr>
        <w:lastRenderedPageBreak/>
        <w:t>Даже дети дошкольного возраста могут самостоятельно создать расписанный от руки подарок в цветах и стиле гжели. Развитием творческих способностей можно заниматься родителям вместе с детьми. Во время работы с ребенком родители могут не только показывать правильную технику нанесения мазков и прорисовки мелких элементов, но и рассказывать историю живописи. Зачем обучать детей росписи гжель? Цель занятий для детей заключается в том, чтобы познакомить их с историей возникновения этого вида прикладного искусства. Занятия с педагогом, во время которых дети смогут освоить элементы техники гжельской росписи кончиком кисти, нужны для развития творческих способностей. Это позволяет привить интерес к рисованию, закрепить знание цветов в рисунке. Особенная манера нанесения мазков позволяет выработать у детей усердие, целеустремленность, вкус и развить способности в рисовании.</w:t>
      </w:r>
    </w:p>
    <w:p w:rsidR="00034F6B" w:rsidRPr="00034F6B" w:rsidRDefault="00034F6B" w:rsidP="00D06661">
      <w:pPr>
        <w:pStyle w:val="c2"/>
        <w:shd w:val="clear" w:color="auto" w:fill="FFFFFF"/>
        <w:spacing w:before="0" w:beforeAutospacing="0" w:after="0" w:afterAutospacing="0" w:line="480" w:lineRule="auto"/>
        <w:ind w:firstLine="710"/>
        <w:jc w:val="center"/>
        <w:rPr>
          <w:color w:val="000000"/>
          <w:sz w:val="32"/>
          <w:szCs w:val="32"/>
        </w:rPr>
      </w:pPr>
      <w:r>
        <w:rPr>
          <w:rStyle w:val="c1"/>
          <w:color w:val="000000"/>
          <w:sz w:val="32"/>
          <w:szCs w:val="32"/>
        </w:rPr>
        <w:t>Заключение</w:t>
      </w:r>
    </w:p>
    <w:p w:rsidR="00034F6B" w:rsidRDefault="00034F6B" w:rsidP="00D06661">
      <w:pPr>
        <w:pStyle w:val="c2"/>
        <w:shd w:val="clear" w:color="auto" w:fill="FFFFFF"/>
        <w:spacing w:before="0" w:beforeAutospacing="0" w:after="0" w:afterAutospacing="0" w:line="480" w:lineRule="auto"/>
        <w:ind w:firstLine="710"/>
        <w:jc w:val="both"/>
        <w:rPr>
          <w:color w:val="000000"/>
          <w:sz w:val="20"/>
          <w:szCs w:val="20"/>
        </w:rPr>
      </w:pPr>
      <w:r>
        <w:rPr>
          <w:rStyle w:val="c1"/>
          <w:color w:val="000000"/>
          <w:sz w:val="28"/>
          <w:szCs w:val="28"/>
        </w:rPr>
        <w:t>Гжель была и остается непревзойдённым символом огромной творческой фантазии и высочайшего мастерства русского народа. Этот промысел является своеобразной книгой истории, которая бережно хранит в себе отпечаток времени, в которое он был создан, погружает в мир, полный невероятных чудес и неповторимых красок, рассказывает о том, как жили наши предки. Однако, популярность гжели заключается и в том, что она способна отображать и картины современности, помогаю людям взглянуть на себя со стороны, увидеть насколько красив и удивителен окружающий мир.</w:t>
      </w:r>
    </w:p>
    <w:p w:rsidR="00034F6B" w:rsidRDefault="00034F6B" w:rsidP="00D06661">
      <w:pPr>
        <w:spacing w:line="480" w:lineRule="auto"/>
      </w:pPr>
    </w:p>
    <w:p w:rsidR="0026784F" w:rsidRPr="0026784F" w:rsidRDefault="0026784F" w:rsidP="00D06661">
      <w:pPr>
        <w:spacing w:line="480" w:lineRule="auto"/>
        <w:jc w:val="both"/>
        <w:rPr>
          <w:rFonts w:ascii="Times New Roman" w:hAnsi="Times New Roman" w:cs="Times New Roman"/>
          <w:sz w:val="28"/>
          <w:szCs w:val="28"/>
        </w:rPr>
      </w:pPr>
    </w:p>
    <w:sectPr w:rsidR="0026784F" w:rsidRPr="002678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84F"/>
    <w:rsid w:val="00034F6B"/>
    <w:rsid w:val="0026784F"/>
    <w:rsid w:val="00286FC1"/>
    <w:rsid w:val="00476D37"/>
    <w:rsid w:val="00754278"/>
    <w:rsid w:val="00875BF7"/>
    <w:rsid w:val="00971B56"/>
    <w:rsid w:val="00995506"/>
    <w:rsid w:val="00AA17A4"/>
    <w:rsid w:val="00AE61CA"/>
    <w:rsid w:val="00B5370F"/>
    <w:rsid w:val="00D06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AC962-F7FD-43CF-8B85-51DA69D5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2678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6784F"/>
  </w:style>
  <w:style w:type="paragraph" w:customStyle="1" w:styleId="c7">
    <w:name w:val="c7"/>
    <w:basedOn w:val="a"/>
    <w:rsid w:val="002678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6784F"/>
  </w:style>
  <w:style w:type="character" w:customStyle="1" w:styleId="c0">
    <w:name w:val="c0"/>
    <w:basedOn w:val="a0"/>
    <w:rsid w:val="00034F6B"/>
  </w:style>
  <w:style w:type="paragraph" w:customStyle="1" w:styleId="c8">
    <w:name w:val="c8"/>
    <w:basedOn w:val="a"/>
    <w:rsid w:val="00AE61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819</Words>
  <Characters>4671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8</cp:revision>
  <dcterms:created xsi:type="dcterms:W3CDTF">2026-10-21T07:26:00Z</dcterms:created>
  <dcterms:modified xsi:type="dcterms:W3CDTF">2026-10-24T10:31:00Z</dcterms:modified>
</cp:coreProperties>
</file>