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B29C65">
      <w:pPr>
        <w:pStyle w:val="2"/>
        <w:keepNext w:val="0"/>
        <w:keepLines w:val="0"/>
        <w:widowControl/>
        <w:suppressLineNumbers w:val="0"/>
        <w:shd w:val="clear" w:fill="FFFFFF"/>
        <w:spacing w:before="0" w:beforeAutospacing="0" w:after="240" w:afterAutospacing="0"/>
        <w:ind w:left="0" w:right="0" w:firstLine="0"/>
        <w:rPr>
          <w:rFonts w:hint="default" w:ascii="Segoe UI" w:hAnsi="Segoe UI" w:eastAsia="Segoe UI" w:cs="Segoe UI"/>
          <w:i w:val="0"/>
          <w:iCs w:val="0"/>
          <w:caps w:val="0"/>
          <w:color w:val="0F1115"/>
          <w:spacing w:val="0"/>
          <w:shd w:val="clear" w:fill="FFFFFF"/>
          <w:lang w:val="ru-RU"/>
        </w:rPr>
      </w:pPr>
      <w:r>
        <w:rPr>
          <w:rFonts w:hint="default" w:ascii="Segoe UI" w:hAnsi="Segoe UI" w:eastAsia="Segoe UI" w:cs="Segoe UI"/>
          <w:i w:val="0"/>
          <w:iCs w:val="0"/>
          <w:caps w:val="0"/>
          <w:color w:val="0F1115"/>
          <w:spacing w:val="0"/>
          <w:shd w:val="clear" w:fill="FFFFFF"/>
          <w:lang w:val="ru-RU"/>
        </w:rPr>
        <w:t>Докладчик Нагдалян Карина Гамлетовна</w:t>
      </w:r>
      <w:bookmarkStart w:id="0" w:name="_GoBack"/>
      <w:bookmarkEnd w:id="0"/>
    </w:p>
    <w:p w14:paraId="1E7E598C">
      <w:pPr>
        <w:pStyle w:val="2"/>
        <w:keepNext w:val="0"/>
        <w:keepLines w:val="0"/>
        <w:widowControl/>
        <w:suppressLineNumbers w:val="0"/>
        <w:shd w:val="clear" w:fill="FFFFFF"/>
        <w:spacing w:before="0" w:beforeAutospacing="0" w:after="240" w:afterAutospacing="0"/>
        <w:ind w:left="0" w:right="0" w:firstLine="0"/>
        <w:rPr>
          <w:rFonts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Откуда появилась хохлома: доклад</w:t>
      </w:r>
    </w:p>
    <w:p w14:paraId="17722033">
      <w:pPr>
        <w:pStyle w:val="3"/>
        <w:keepNext w:val="0"/>
        <w:keepLines w:val="0"/>
        <w:widowControl/>
        <w:suppressLineNumbers w:val="0"/>
        <w:shd w:val="clear" w:fill="FFFFFF"/>
        <w:spacing w:before="480" w:beforeAutospacing="0" w:after="240" w:afterAutospacing="0"/>
        <w:ind w:left="0" w:right="0" w:firstLine="0"/>
        <w:rPr>
          <w:rFonts w:hint="default"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Введение</w:t>
      </w:r>
    </w:p>
    <w:p w14:paraId="06F282BB">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Хохломская роспись — один из самых узнаваемых символов русского народного искусства. Золотые чаши и ложки с алыми ягодами и тонкими травами на чёрном фоне известны далеко за пределами России. Однако за привычным образом «золотой хохломы» стоит долгая история, в которой переплелись ремесленная практика, иконописные традиции и народные легенды.</w:t>
      </w:r>
    </w:p>
    <w:p w14:paraId="7C03A10C">
      <w:pPr>
        <w:pStyle w:val="3"/>
        <w:keepNext w:val="0"/>
        <w:keepLines w:val="0"/>
        <w:widowControl/>
        <w:suppressLineNumbers w:val="0"/>
        <w:shd w:val="clear" w:fill="FFFFFF"/>
        <w:spacing w:before="480" w:beforeAutospacing="0" w:after="240" w:afterAutospacing="0"/>
        <w:ind w:left="0" w:right="0" w:firstLine="0"/>
        <w:rPr>
          <w:rFonts w:hint="default"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Легенда о мастере-иконописце</w:t>
      </w:r>
    </w:p>
    <w:p w14:paraId="309C7FEA">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Самое известное объяснение появления хохломы — это легенда. В ней рассказывается о талантливом иконописце, который бежал из Москвы в глухие керженские леса, спасаясь от царского гнева или церковных реформ. Там он продолжил заниматься любимым делом, но мечтал создать искусство, понятное и близкое простым людям. Так появились первые деревянные чашки, украшенные пышными цветами и тонкими веточками. Когда царские посланцы пришли за мастером, он собрал односельчан, передал им секреты ремесла, а сам исчез — по одной версии, сгорел в избе, по другой, растворился, оставив людям лишь краски, вобравшие в себя жар пламени и чернь пепелища .</w:t>
      </w:r>
    </w:p>
    <w:p w14:paraId="6E57A244">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В некоторых вариантах легенды фигурирует даже имя мастера — Андрей Лоскут</w:t>
      </w:r>
      <w:r>
        <w:rPr>
          <w:rFonts w:hint="default" w:ascii="Segoe UI" w:hAnsi="Segoe UI" w:eastAsia="Segoe UI" w:cs="Segoe UI"/>
          <w:i w:val="0"/>
          <w:iCs w:val="0"/>
          <w:caps w:val="0"/>
          <w:color w:val="0F1115"/>
          <w:spacing w:val="0"/>
          <w:sz w:val="24"/>
          <w:szCs w:val="24"/>
          <w:shd w:val="clear" w:fill="FFFFFF"/>
          <w:lang w:val="ru-RU"/>
        </w:rPr>
        <w:t>.</w:t>
      </w:r>
      <w:r>
        <w:rPr>
          <w:rFonts w:hint="default" w:ascii="Segoe UI" w:hAnsi="Segoe UI" w:eastAsia="Segoe UI" w:cs="Segoe UI"/>
          <w:i w:val="0"/>
          <w:iCs w:val="0"/>
          <w:caps w:val="0"/>
          <w:color w:val="0F1115"/>
          <w:spacing w:val="0"/>
          <w:sz w:val="24"/>
          <w:szCs w:val="24"/>
          <w:shd w:val="clear" w:fill="FFFFFF"/>
        </w:rPr>
        <w:t xml:space="preserve"> Разумеется, это вымысел, но в нём отражена важная правда: хохломское искусство сохранилось потому, что передавалось из рук в руки.</w:t>
      </w:r>
    </w:p>
    <w:p w14:paraId="5D7B2742">
      <w:pPr>
        <w:pStyle w:val="3"/>
        <w:keepNext w:val="0"/>
        <w:keepLines w:val="0"/>
        <w:widowControl/>
        <w:suppressLineNumbers w:val="0"/>
        <w:shd w:val="clear" w:fill="FFFFFF"/>
        <w:spacing w:before="480" w:beforeAutospacing="0" w:after="240" w:afterAutospacing="0"/>
        <w:ind w:left="0" w:right="0" w:firstLine="0"/>
        <w:rPr>
          <w:rFonts w:hint="default"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Исторические причины и истоки</w:t>
      </w:r>
    </w:p>
    <w:p w14:paraId="45611ADB">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Реальные истоки промысла связаны с конкретными условиями жизни на нижегородских землях в XVII веке. Северные окраины Нижегородчины были покрыты глухими лесами, а пахотных земель катастрофически не хватало. Крестьянам приходилось искать дополнительные источники пропитания, и одним из них стало изготовление деревянной посуды.</w:t>
      </w:r>
    </w:p>
    <w:p w14:paraId="7FB9F975">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Существенную роль сыграла и политика властей. Левобережные земли в какой-то момент отошли боярину Морозову, который разрешил новопоселенцам-ремесленникам пользоваться лесом и временно не платить оброки . На эти земли перебирались безземельные крестьяне, а после восстания Степана Разина — ремесленники из разорённых сёл Лысково и Мурашкино . Они принесли с собой знание техники «золочения» дерева.</w:t>
      </w:r>
    </w:p>
    <w:p w14:paraId="7BC7DC03">
      <w:pPr>
        <w:pStyle w:val="3"/>
        <w:keepNext w:val="0"/>
        <w:keepLines w:val="0"/>
        <w:widowControl/>
        <w:suppressLineNumbers w:val="0"/>
        <w:shd w:val="clear" w:fill="FFFFFF"/>
        <w:spacing w:before="480" w:beforeAutospacing="0" w:after="240" w:afterAutospacing="0"/>
        <w:ind w:left="0" w:right="0" w:firstLine="0"/>
        <w:rPr>
          <w:rFonts w:hint="default"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Технология, пришедшая от иконописцев</w:t>
      </w:r>
    </w:p>
    <w:p w14:paraId="450E3AE0">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Главный секрет хохломы — имитация золота без использования драгоценного металла. Эта технология была позаимствована у иконописцев . В древнерусской иконописи фон часто покрывали золотом, но ради удешевления мастера стали применять серебро или олово. Изделие покрывали слоем металлического порошка, расписывали, а затем покрывали лаком из льняного масла и обжигали в печи. Под воздействием высокой температуры лак желтел, а металл, просвечивающий сквозь него, становился похожим на золото .</w:t>
      </w:r>
    </w:p>
    <w:p w14:paraId="59159296">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Хохломские мастера переняли этот приём. В XVII–XVIII веках посуду натирали оловянным порошком, позже его заменили более дешёвым алюминием.</w:t>
      </w:r>
    </w:p>
    <w:p w14:paraId="3C5B51D9">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Вопрос о роли старообрядцев в появлении промысла остаётся дискуссионным. Популярное представление гласит, что технику принесли бежавшие от гонений раскольники. Однако сохранившиеся документы показывают, что подобная техника была известна новгородцам ещё до церковной реформы. Тем не менее старообрядцы, владевшие искусством иконописи и книжной миниатюры, безусловно, повлияли на развитие местного мастерства .</w:t>
      </w:r>
    </w:p>
    <w:p w14:paraId="7C3E5954">
      <w:pPr>
        <w:pStyle w:val="3"/>
        <w:keepNext w:val="0"/>
        <w:keepLines w:val="0"/>
        <w:widowControl/>
        <w:suppressLineNumbers w:val="0"/>
        <w:shd w:val="clear" w:fill="FFFFFF"/>
        <w:spacing w:before="480" w:beforeAutospacing="0" w:after="240" w:afterAutospacing="0"/>
        <w:ind w:left="0" w:right="0" w:firstLine="0"/>
        <w:rPr>
          <w:rFonts w:hint="default"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Почему промысел называется «хохломским»</w:t>
      </w:r>
    </w:p>
    <w:p w14:paraId="1FC9A5AF">
      <w:pPr>
        <w:pStyle w:val="7"/>
        <w:keepNext w:val="0"/>
        <w:keepLines w:val="0"/>
        <w:widowControl/>
        <w:suppressLineNumbers w:val="0"/>
        <w:shd w:val="clear" w:fill="FFFFFF"/>
        <w:spacing w:before="240" w:beforeAutospacing="0" w:after="24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Название промысла не связано с местом, где точили или расписывали посуду. Село Хохлома было крупным центром сбыта: сюда свозили готовые изделия из окрестных деревень, здесь их скупали и переправляли на Макарьевскую ярмарку и дальше по Волге. Так торговое село дало имя всему промыслу.</w:t>
      </w:r>
    </w:p>
    <w:p w14:paraId="1319E3AA">
      <w:pPr>
        <w:pStyle w:val="3"/>
        <w:keepNext w:val="0"/>
        <w:keepLines w:val="0"/>
        <w:widowControl/>
        <w:suppressLineNumbers w:val="0"/>
        <w:shd w:val="clear" w:fill="FFFFFF"/>
        <w:spacing w:before="480" w:beforeAutospacing="0" w:after="240" w:afterAutospacing="0"/>
        <w:ind w:left="0" w:right="0" w:firstLine="0"/>
        <w:rPr>
          <w:rFonts w:hint="default" w:ascii="Segoe UI" w:hAnsi="Segoe UI" w:eastAsia="Segoe UI" w:cs="Segoe UI"/>
          <w:i w:val="0"/>
          <w:iCs w:val="0"/>
          <w:caps w:val="0"/>
          <w:color w:val="0F1115"/>
          <w:spacing w:val="0"/>
        </w:rPr>
      </w:pPr>
      <w:r>
        <w:rPr>
          <w:rFonts w:hint="default" w:ascii="Segoe UI" w:hAnsi="Segoe UI" w:eastAsia="Segoe UI" w:cs="Segoe UI"/>
          <w:i w:val="0"/>
          <w:iCs w:val="0"/>
          <w:caps w:val="0"/>
          <w:color w:val="0F1115"/>
          <w:spacing w:val="0"/>
          <w:shd w:val="clear" w:fill="FFFFFF"/>
        </w:rPr>
        <w:t>Заключение</w:t>
      </w:r>
    </w:p>
    <w:p w14:paraId="4283436A">
      <w:pPr>
        <w:pStyle w:val="7"/>
        <w:keepNext w:val="0"/>
        <w:keepLines w:val="0"/>
        <w:widowControl/>
        <w:suppressLineNumbers w:val="0"/>
        <w:shd w:val="clear" w:fill="FFFFFF"/>
        <w:spacing w:before="240" w:beforeAutospacing="0" w:after="0" w:afterAutospacing="0"/>
        <w:ind w:left="0" w:right="0" w:firstLine="0"/>
        <w:rPr>
          <w:rFonts w:hint="default" w:ascii="Segoe UI" w:hAnsi="Segoe UI" w:eastAsia="Segoe UI" w:cs="Segoe UI"/>
          <w:i w:val="0"/>
          <w:iCs w:val="0"/>
          <w:caps w:val="0"/>
          <w:color w:val="0F1115"/>
          <w:spacing w:val="0"/>
          <w:sz w:val="24"/>
          <w:szCs w:val="24"/>
        </w:rPr>
      </w:pPr>
      <w:r>
        <w:rPr>
          <w:rFonts w:hint="default" w:ascii="Segoe UI" w:hAnsi="Segoe UI" w:eastAsia="Segoe UI" w:cs="Segoe UI"/>
          <w:i w:val="0"/>
          <w:iCs w:val="0"/>
          <w:caps w:val="0"/>
          <w:color w:val="0F1115"/>
          <w:spacing w:val="0"/>
          <w:sz w:val="24"/>
          <w:szCs w:val="24"/>
          <w:shd w:val="clear" w:fill="FFFFFF"/>
        </w:rPr>
        <w:t>Таким образом, хохлома возникла во второй половине XVII века на нижегородских землях как ответ на суровые условия жизни и отсутствие пахотной земли . Её технологическая основа была заимствована у иконописцев, а название закрепилось благодаря торговому селу. Народная легенда о беглом мастере добавляет к этой истории поэтическое измерение, напоминая, что настоящее искусство живёт, пока передаётся от человека к человеку.</w:t>
      </w:r>
    </w:p>
    <w:p w14:paraId="40CD6ECF"/>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w:altName w:val="Arial Unicode MS"/>
    <w:panose1 w:val="00000000000000000000"/>
    <w:charset w:val="86"/>
    <w:family w:val="auto"/>
    <w:pitch w:val="default"/>
    <w:sig w:usb0="00000000" w:usb1="00000000" w:usb2="00000000" w:usb3="00000000" w:csb0="00000000" w:csb1="00000000"/>
  </w:font>
  <w:font w:name="Segoe UI">
    <w:panose1 w:val="020B0502040204020203"/>
    <w:charset w:val="00"/>
    <w:family w:val="auto"/>
    <w:pitch w:val="default"/>
    <w:sig w:usb0="E10022FF" w:usb1="C000E47F" w:usb2="00000029" w:usb3="00000000" w:csb0="200001DF" w:csb1="20000000"/>
  </w:font>
  <w:font w:name="var(--dsw-font-xxxs-strong-11)">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5D246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next w:val="1"/>
    <w:qFormat/>
    <w:uiPriority w:val="0"/>
    <w:pPr>
      <w:spacing w:before="0" w:beforeAutospacing="1" w:after="0" w:afterAutospacing="1"/>
      <w:jc w:val="left"/>
    </w:pPr>
    <w:rPr>
      <w:rFonts w:hint="eastAsia" w:ascii="SimSun" w:hAnsi="SimSun" w:eastAsia="SimSun" w:cs="SimSun"/>
      <w:b/>
      <w:bCs/>
      <w:kern w:val="44"/>
      <w:sz w:val="48"/>
      <w:szCs w:val="48"/>
      <w:lang w:val="en-US" w:eastAsia="zh-CN" w:bidi="ar"/>
    </w:rPr>
  </w:style>
  <w:style w:type="paragraph" w:styleId="3">
    <w:name w:val="heading 2"/>
    <w:next w:val="1"/>
    <w:semiHidden/>
    <w:unhideWhenUsed/>
    <w:qFormat/>
    <w:uiPriority w:val="0"/>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4">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Hyperlink"/>
    <w:basedOn w:val="4"/>
    <w:uiPriority w:val="0"/>
    <w:rPr>
      <w:color w:val="0000FF"/>
      <w:u w:val="single"/>
    </w:rPr>
  </w:style>
  <w:style w:type="paragraph" w:styleId="7">
    <w:name w:val="Normal (Web)"/>
    <w:basedOn w:val="1"/>
    <w:uiPriority w:val="0"/>
    <w:rPr>
      <w:sz w:val="24"/>
      <w:szCs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5</TotalTime>
  <ScaleCrop>false</ScaleCrop>
  <LinksUpToDate>false</LinksUpToDate>
  <CharactersWithSpaces>0</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2026-10-05T07:39:55Z</dcterms:created>
  <dc:creator>User</dc:creator>
  <cp:lastModifiedBy>User</cp:lastModifiedBy>
  <dcterms:modified xsi:type="dcterms:W3CDTF">2026-10-05T07:45:54Z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KSOTemplateDocerSaveRecord">
    <vt:lpwstr>eyJoZGlkIjoiMmQ5ZTUyY2U0ZWY3NjhhYTkzNzAxMTE4NzAxYzMzNzgifQ==</vt:lpwstr>
  </property>
  <property fmtid="{D5CDD505-2E9C-101B-9397-08002B2CF9AE}" pid="4" name="ICV">
    <vt:lpwstr>109465D0BCB3475CA98AD09EE956B7E7_12</vt:lpwstr>
  </property>
</Properties>
</file>